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0E5D07" w14:textId="77777777" w:rsidR="00B01B60" w:rsidRDefault="00B01B60" w:rsidP="00D12477">
      <w:pPr>
        <w:jc w:val="both"/>
        <w:rPr>
          <w:rFonts w:ascii="Arial" w:hAnsi="Arial" w:cs="Arial"/>
          <w:b/>
          <w:sz w:val="24"/>
          <w:szCs w:val="24"/>
        </w:rPr>
      </w:pPr>
    </w:p>
    <w:sdt>
      <w:sdtPr>
        <w:rPr>
          <w:rFonts w:asciiTheme="minorHAnsi" w:eastAsiaTheme="minorEastAsia" w:hAnsiTheme="minorHAnsi" w:cstheme="minorBidi"/>
          <w:b w:val="0"/>
          <w:caps w:val="0"/>
          <w:sz w:val="22"/>
          <w:szCs w:val="24"/>
          <w:lang w:val="es-ES" w:eastAsia="es-MX"/>
        </w:rPr>
        <w:id w:val="-1120915378"/>
        <w:docPartObj>
          <w:docPartGallery w:val="Table of Contents"/>
          <w:docPartUnique/>
        </w:docPartObj>
      </w:sdtPr>
      <w:sdtEndPr>
        <w:rPr>
          <w:bCs/>
        </w:rPr>
      </w:sdtEndPr>
      <w:sdtContent>
        <w:p w14:paraId="1513B72D" w14:textId="77777777" w:rsidR="00A93DFB" w:rsidRPr="0000456D" w:rsidRDefault="00A93DFB" w:rsidP="00D12477">
          <w:pPr>
            <w:pStyle w:val="Conceptos"/>
            <w:jc w:val="both"/>
            <w:rPr>
              <w:rFonts w:cs="Arial"/>
              <w:szCs w:val="24"/>
              <w:lang w:val="es-ES"/>
            </w:rPr>
          </w:pPr>
          <w:r w:rsidRPr="0000456D">
            <w:rPr>
              <w:rFonts w:cs="Arial"/>
              <w:szCs w:val="24"/>
              <w:lang w:val="es-ES"/>
            </w:rPr>
            <w:t>ÍNDICE</w:t>
          </w:r>
        </w:p>
        <w:p w14:paraId="306706E6" w14:textId="77777777" w:rsidR="00A93DFB" w:rsidRPr="00C84616" w:rsidRDefault="00AB7435" w:rsidP="00D12477">
          <w:pPr>
            <w:jc w:val="both"/>
            <w:rPr>
              <w:rFonts w:ascii="Arial" w:hAnsi="Arial" w:cs="Arial"/>
              <w:b/>
              <w:sz w:val="24"/>
              <w:szCs w:val="24"/>
              <w:lang w:val="es-ES"/>
            </w:rPr>
          </w:pPr>
          <w:r w:rsidRPr="0000456D">
            <w:rPr>
              <w:rFonts w:ascii="Arial" w:hAnsi="Arial" w:cs="Arial"/>
              <w:b/>
              <w:sz w:val="24"/>
              <w:szCs w:val="24"/>
              <w:lang w:val="es-ES"/>
            </w:rPr>
            <w:tab/>
          </w:r>
        </w:p>
        <w:p w14:paraId="5FEB0EEF" w14:textId="09713929" w:rsidR="00C84616" w:rsidRPr="00C84616" w:rsidRDefault="00A93DFB">
          <w:pPr>
            <w:pStyle w:val="TDC2"/>
            <w:tabs>
              <w:tab w:val="right" w:leader="dot" w:pos="8828"/>
            </w:tabs>
            <w:rPr>
              <w:rFonts w:ascii="Arial" w:hAnsi="Arial" w:cs="Arial"/>
              <w:b/>
              <w:noProof/>
              <w:sz w:val="24"/>
              <w:szCs w:val="24"/>
            </w:rPr>
          </w:pPr>
          <w:r w:rsidRPr="00C84616">
            <w:rPr>
              <w:rFonts w:ascii="Arial" w:hAnsi="Arial" w:cs="Arial"/>
              <w:b/>
              <w:sz w:val="24"/>
              <w:szCs w:val="24"/>
            </w:rPr>
            <w:fldChar w:fldCharType="begin"/>
          </w:r>
          <w:r w:rsidRPr="00C84616">
            <w:rPr>
              <w:rFonts w:ascii="Arial" w:hAnsi="Arial" w:cs="Arial"/>
              <w:b/>
              <w:sz w:val="24"/>
              <w:szCs w:val="24"/>
            </w:rPr>
            <w:instrText xml:space="preserve"> TOC \o "1-3" \h \z \u </w:instrText>
          </w:r>
          <w:r w:rsidRPr="00C84616">
            <w:rPr>
              <w:rFonts w:ascii="Arial" w:hAnsi="Arial" w:cs="Arial"/>
              <w:b/>
              <w:sz w:val="24"/>
              <w:szCs w:val="24"/>
            </w:rPr>
            <w:fldChar w:fldCharType="separate"/>
          </w:r>
          <w:hyperlink w:anchor="_Toc54084716" w:history="1">
            <w:r w:rsidR="00C84616" w:rsidRPr="00C84616">
              <w:rPr>
                <w:rStyle w:val="Hipervnculo"/>
                <w:rFonts w:ascii="Arial" w:hAnsi="Arial" w:cs="Arial"/>
                <w:b/>
                <w:noProof/>
                <w:sz w:val="24"/>
                <w:szCs w:val="24"/>
              </w:rPr>
              <w:t>INTRODUCCIÓN</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_Toc54084716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2</w:t>
            </w:r>
            <w:r w:rsidR="00C84616" w:rsidRPr="00C84616">
              <w:rPr>
                <w:rFonts w:ascii="Arial" w:hAnsi="Arial" w:cs="Arial"/>
                <w:b/>
                <w:noProof/>
                <w:webHidden/>
                <w:sz w:val="24"/>
                <w:szCs w:val="24"/>
              </w:rPr>
              <w:fldChar w:fldCharType="end"/>
            </w:r>
          </w:hyperlink>
        </w:p>
        <w:p w14:paraId="57A8C2AF" w14:textId="726C457D" w:rsidR="00C84616" w:rsidRPr="00C84616" w:rsidRDefault="008650CF">
          <w:pPr>
            <w:pStyle w:val="TDC2"/>
            <w:tabs>
              <w:tab w:val="right" w:leader="dot" w:pos="8828"/>
            </w:tabs>
            <w:rPr>
              <w:rFonts w:ascii="Arial" w:hAnsi="Arial" w:cs="Arial"/>
              <w:b/>
              <w:noProof/>
              <w:sz w:val="24"/>
              <w:szCs w:val="24"/>
            </w:rPr>
          </w:pPr>
          <w:hyperlink w:anchor="_Toc54084717" w:history="1">
            <w:r w:rsidR="00C84616" w:rsidRPr="00C84616">
              <w:rPr>
                <w:rStyle w:val="Hipervnculo"/>
                <w:rFonts w:ascii="Arial" w:hAnsi="Arial" w:cs="Arial"/>
                <w:b/>
                <w:noProof/>
                <w:sz w:val="24"/>
                <w:szCs w:val="24"/>
              </w:rPr>
              <w:t>I. ANTECEDENTES DE LA ENTIDAD FISCALIZADA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_Toc54084717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4</w:t>
            </w:r>
            <w:r w:rsidR="00C84616" w:rsidRPr="00C84616">
              <w:rPr>
                <w:rFonts w:ascii="Arial" w:hAnsi="Arial" w:cs="Arial"/>
                <w:b/>
                <w:noProof/>
                <w:webHidden/>
                <w:sz w:val="24"/>
                <w:szCs w:val="24"/>
              </w:rPr>
              <w:fldChar w:fldCharType="end"/>
            </w:r>
          </w:hyperlink>
        </w:p>
        <w:p w14:paraId="0041A7F1" w14:textId="6C521580" w:rsidR="00C84616" w:rsidRPr="00C84616" w:rsidRDefault="008650CF">
          <w:pPr>
            <w:pStyle w:val="TDC2"/>
            <w:tabs>
              <w:tab w:val="right" w:leader="dot" w:pos="8828"/>
            </w:tabs>
            <w:rPr>
              <w:rFonts w:ascii="Arial" w:hAnsi="Arial" w:cs="Arial"/>
              <w:b/>
              <w:noProof/>
              <w:sz w:val="24"/>
              <w:szCs w:val="24"/>
            </w:rPr>
          </w:pPr>
          <w:hyperlink w:anchor="_Toc54084718" w:history="1">
            <w:r w:rsidR="00C84616" w:rsidRPr="00C84616">
              <w:rPr>
                <w:rStyle w:val="Hipervnculo"/>
                <w:rFonts w:ascii="Arial" w:hAnsi="Arial" w:cs="Arial"/>
                <w:b/>
                <w:noProof/>
                <w:sz w:val="24"/>
                <w:szCs w:val="24"/>
              </w:rPr>
              <w:t>II.  ASPECTOS GENERALES DE AUDITORÍA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_Toc54084718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10</w:t>
            </w:r>
            <w:r w:rsidR="00C84616" w:rsidRPr="00C84616">
              <w:rPr>
                <w:rFonts w:ascii="Arial" w:hAnsi="Arial" w:cs="Arial"/>
                <w:b/>
                <w:noProof/>
                <w:webHidden/>
                <w:sz w:val="24"/>
                <w:szCs w:val="24"/>
              </w:rPr>
              <w:fldChar w:fldCharType="end"/>
            </w:r>
          </w:hyperlink>
        </w:p>
        <w:p w14:paraId="71D47F65" w14:textId="0CFC2596" w:rsidR="00C84616" w:rsidRPr="00C84616" w:rsidRDefault="008650CF">
          <w:pPr>
            <w:pStyle w:val="TDC3"/>
            <w:rPr>
              <w:rFonts w:ascii="Arial" w:hAnsi="Arial" w:cs="Arial"/>
              <w:b/>
              <w:noProof/>
              <w:sz w:val="24"/>
              <w:szCs w:val="24"/>
            </w:rPr>
          </w:pPr>
          <w:hyperlink w:anchor="_Toc54084719" w:history="1">
            <w:r w:rsidR="00C84616" w:rsidRPr="00C84616">
              <w:rPr>
                <w:rStyle w:val="Hipervnculo"/>
                <w:rFonts w:ascii="Arial" w:hAnsi="Arial" w:cs="Arial"/>
                <w:b/>
                <w:noProof/>
                <w:sz w:val="24"/>
                <w:szCs w:val="24"/>
              </w:rPr>
              <w:t>A.</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Título de la auditoría.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_Toc54084719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10</w:t>
            </w:r>
            <w:r w:rsidR="00C84616" w:rsidRPr="00C84616">
              <w:rPr>
                <w:rFonts w:ascii="Arial" w:hAnsi="Arial" w:cs="Arial"/>
                <w:b/>
                <w:noProof/>
                <w:webHidden/>
                <w:sz w:val="24"/>
                <w:szCs w:val="24"/>
              </w:rPr>
              <w:fldChar w:fldCharType="end"/>
            </w:r>
          </w:hyperlink>
        </w:p>
        <w:p w14:paraId="00284467" w14:textId="26ABE257" w:rsidR="00C84616" w:rsidRPr="00C84616" w:rsidRDefault="008650CF">
          <w:pPr>
            <w:pStyle w:val="TDC3"/>
            <w:rPr>
              <w:rFonts w:ascii="Arial" w:hAnsi="Arial" w:cs="Arial"/>
              <w:b/>
              <w:noProof/>
              <w:sz w:val="24"/>
              <w:szCs w:val="24"/>
            </w:rPr>
          </w:pPr>
          <w:hyperlink w:anchor="_Toc54084720" w:history="1">
            <w:r w:rsidR="00C84616" w:rsidRPr="00C84616">
              <w:rPr>
                <w:rStyle w:val="Hipervnculo"/>
                <w:rFonts w:ascii="Arial" w:hAnsi="Arial" w:cs="Arial"/>
                <w:b/>
                <w:noProof/>
                <w:sz w:val="24"/>
                <w:szCs w:val="24"/>
              </w:rPr>
              <w:t>B.</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Objetivo</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_Toc54084720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11</w:t>
            </w:r>
            <w:r w:rsidR="00C84616" w:rsidRPr="00C84616">
              <w:rPr>
                <w:rFonts w:ascii="Arial" w:hAnsi="Arial" w:cs="Arial"/>
                <w:b/>
                <w:noProof/>
                <w:webHidden/>
                <w:sz w:val="24"/>
                <w:szCs w:val="24"/>
              </w:rPr>
              <w:fldChar w:fldCharType="end"/>
            </w:r>
          </w:hyperlink>
        </w:p>
        <w:p w14:paraId="23D4C4EA" w14:textId="2B5C37B8" w:rsidR="00C84616" w:rsidRPr="00C84616" w:rsidRDefault="008650CF">
          <w:pPr>
            <w:pStyle w:val="TDC3"/>
            <w:rPr>
              <w:rFonts w:ascii="Arial" w:hAnsi="Arial" w:cs="Arial"/>
              <w:b/>
              <w:noProof/>
              <w:sz w:val="24"/>
              <w:szCs w:val="24"/>
            </w:rPr>
          </w:pPr>
          <w:hyperlink w:anchor="_Toc54084721" w:history="1">
            <w:r w:rsidR="00C84616" w:rsidRPr="00C84616">
              <w:rPr>
                <w:rStyle w:val="Hipervnculo"/>
                <w:rFonts w:ascii="Arial" w:eastAsia="Calibri" w:hAnsi="Arial" w:cs="Arial"/>
                <w:b/>
                <w:noProof/>
                <w:sz w:val="24"/>
                <w:szCs w:val="24"/>
              </w:rPr>
              <w:t>C.</w:t>
            </w:r>
            <w:r w:rsidR="00C84616" w:rsidRPr="00C84616">
              <w:rPr>
                <w:rFonts w:ascii="Arial" w:hAnsi="Arial" w:cs="Arial"/>
                <w:b/>
                <w:noProof/>
                <w:sz w:val="24"/>
                <w:szCs w:val="24"/>
              </w:rPr>
              <w:tab/>
            </w:r>
            <w:r w:rsidR="00C84616" w:rsidRPr="00C84616">
              <w:rPr>
                <w:rStyle w:val="Hipervnculo"/>
                <w:rFonts w:ascii="Arial" w:eastAsia="Calibri" w:hAnsi="Arial" w:cs="Arial"/>
                <w:b/>
                <w:noProof/>
                <w:sz w:val="24"/>
                <w:szCs w:val="24"/>
              </w:rPr>
              <w:t>Alcance</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_Toc54084721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11</w:t>
            </w:r>
            <w:r w:rsidR="00C84616" w:rsidRPr="00C84616">
              <w:rPr>
                <w:rFonts w:ascii="Arial" w:hAnsi="Arial" w:cs="Arial"/>
                <w:b/>
                <w:noProof/>
                <w:webHidden/>
                <w:sz w:val="24"/>
                <w:szCs w:val="24"/>
              </w:rPr>
              <w:fldChar w:fldCharType="end"/>
            </w:r>
          </w:hyperlink>
        </w:p>
        <w:p w14:paraId="3492FFE7" w14:textId="1E00C2DE" w:rsidR="00C84616" w:rsidRPr="00C84616" w:rsidRDefault="008650CF">
          <w:pPr>
            <w:pStyle w:val="TDC3"/>
            <w:rPr>
              <w:rFonts w:ascii="Arial" w:hAnsi="Arial" w:cs="Arial"/>
              <w:b/>
              <w:noProof/>
              <w:sz w:val="24"/>
              <w:szCs w:val="24"/>
            </w:rPr>
          </w:pPr>
          <w:hyperlink w:anchor="_Toc54084722" w:history="1">
            <w:r w:rsidR="00C84616" w:rsidRPr="00C84616">
              <w:rPr>
                <w:rStyle w:val="Hipervnculo"/>
                <w:rFonts w:ascii="Arial" w:hAnsi="Arial" w:cs="Arial"/>
                <w:b/>
                <w:noProof/>
                <w:sz w:val="24"/>
                <w:szCs w:val="24"/>
                <w:lang w:eastAsia="es-ES"/>
              </w:rPr>
              <w:t>D.</w:t>
            </w:r>
            <w:r w:rsidR="00C84616" w:rsidRPr="00C84616">
              <w:rPr>
                <w:rFonts w:ascii="Arial" w:hAnsi="Arial" w:cs="Arial"/>
                <w:b/>
                <w:noProof/>
                <w:sz w:val="24"/>
                <w:szCs w:val="24"/>
              </w:rPr>
              <w:tab/>
            </w:r>
            <w:r w:rsidR="00C84616" w:rsidRPr="00C84616">
              <w:rPr>
                <w:rStyle w:val="Hipervnculo"/>
                <w:rFonts w:ascii="Arial" w:hAnsi="Arial" w:cs="Arial"/>
                <w:b/>
                <w:noProof/>
                <w:sz w:val="24"/>
                <w:szCs w:val="24"/>
                <w:lang w:eastAsia="es-ES"/>
              </w:rPr>
              <w:t>Criterios de selección</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_Toc54084722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11</w:t>
            </w:r>
            <w:r w:rsidR="00C84616" w:rsidRPr="00C84616">
              <w:rPr>
                <w:rFonts w:ascii="Arial" w:hAnsi="Arial" w:cs="Arial"/>
                <w:b/>
                <w:noProof/>
                <w:webHidden/>
                <w:sz w:val="24"/>
                <w:szCs w:val="24"/>
              </w:rPr>
              <w:fldChar w:fldCharType="end"/>
            </w:r>
          </w:hyperlink>
        </w:p>
        <w:p w14:paraId="0670204E" w14:textId="29AEE411" w:rsidR="00C84616" w:rsidRPr="00C84616" w:rsidRDefault="008650CF">
          <w:pPr>
            <w:pStyle w:val="TDC3"/>
            <w:rPr>
              <w:rFonts w:ascii="Arial" w:hAnsi="Arial" w:cs="Arial"/>
              <w:b/>
              <w:noProof/>
              <w:sz w:val="24"/>
              <w:szCs w:val="24"/>
            </w:rPr>
          </w:pPr>
          <w:hyperlink w:anchor="_Toc54084723" w:history="1">
            <w:r w:rsidR="00C84616" w:rsidRPr="00C84616">
              <w:rPr>
                <w:rStyle w:val="Hipervnculo"/>
                <w:rFonts w:ascii="Arial" w:hAnsi="Arial" w:cs="Arial"/>
                <w:b/>
                <w:noProof/>
                <w:sz w:val="24"/>
                <w:szCs w:val="24"/>
              </w:rPr>
              <w:t>E.</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Áreas revisadas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_Toc54084723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12</w:t>
            </w:r>
            <w:r w:rsidR="00C84616" w:rsidRPr="00C84616">
              <w:rPr>
                <w:rFonts w:ascii="Arial" w:hAnsi="Arial" w:cs="Arial"/>
                <w:b/>
                <w:noProof/>
                <w:webHidden/>
                <w:sz w:val="24"/>
                <w:szCs w:val="24"/>
              </w:rPr>
              <w:fldChar w:fldCharType="end"/>
            </w:r>
          </w:hyperlink>
        </w:p>
        <w:p w14:paraId="16940C95" w14:textId="296C4B4C" w:rsidR="00C84616" w:rsidRPr="00C84616" w:rsidRDefault="008650CF">
          <w:pPr>
            <w:pStyle w:val="TDC3"/>
            <w:rPr>
              <w:rFonts w:ascii="Arial" w:hAnsi="Arial" w:cs="Arial"/>
              <w:b/>
              <w:noProof/>
              <w:sz w:val="24"/>
              <w:szCs w:val="24"/>
            </w:rPr>
          </w:pPr>
          <w:hyperlink w:anchor="_Toc54084724" w:history="1">
            <w:r w:rsidR="00C84616" w:rsidRPr="00C84616">
              <w:rPr>
                <w:rStyle w:val="Hipervnculo"/>
                <w:rFonts w:ascii="Arial" w:hAnsi="Arial" w:cs="Arial"/>
                <w:b/>
                <w:noProof/>
                <w:sz w:val="24"/>
                <w:szCs w:val="24"/>
              </w:rPr>
              <w:t>F.</w:t>
            </w:r>
            <w:r w:rsidR="00C84616" w:rsidRPr="00C84616">
              <w:rPr>
                <w:rFonts w:ascii="Arial" w:hAnsi="Arial" w:cs="Arial"/>
                <w:b/>
                <w:noProof/>
                <w:sz w:val="24"/>
                <w:szCs w:val="24"/>
              </w:rPr>
              <w:tab/>
            </w:r>
            <w:r w:rsidR="00C84616" w:rsidRPr="00C84616">
              <w:rPr>
                <w:rStyle w:val="Hipervnculo"/>
                <w:rFonts w:ascii="Arial" w:hAnsi="Arial" w:cs="Arial"/>
                <w:b/>
                <w:noProof/>
                <w:sz w:val="24"/>
                <w:szCs w:val="24"/>
              </w:rPr>
              <w:t>Procedimientos de auditoría aplicados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_Toc54084724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12</w:t>
            </w:r>
            <w:r w:rsidR="00C84616" w:rsidRPr="00C84616">
              <w:rPr>
                <w:rFonts w:ascii="Arial" w:hAnsi="Arial" w:cs="Arial"/>
                <w:b/>
                <w:noProof/>
                <w:webHidden/>
                <w:sz w:val="24"/>
                <w:szCs w:val="24"/>
              </w:rPr>
              <w:fldChar w:fldCharType="end"/>
            </w:r>
          </w:hyperlink>
        </w:p>
        <w:p w14:paraId="48B3651A" w14:textId="7691A54A" w:rsidR="00C84616" w:rsidRPr="00C84616" w:rsidRDefault="008650CF">
          <w:pPr>
            <w:pStyle w:val="TDC3"/>
            <w:rPr>
              <w:rFonts w:ascii="Arial" w:hAnsi="Arial" w:cs="Arial"/>
              <w:b/>
              <w:noProof/>
              <w:sz w:val="24"/>
              <w:szCs w:val="24"/>
            </w:rPr>
          </w:pPr>
          <w:hyperlink w:anchor="_Toc54084725" w:history="1">
            <w:r w:rsidR="00C84616" w:rsidRPr="00C84616">
              <w:rPr>
                <w:rStyle w:val="Hipervnculo"/>
                <w:rFonts w:ascii="Arial" w:hAnsi="Arial" w:cs="Arial"/>
                <w:b/>
                <w:noProof/>
                <w:sz w:val="24"/>
                <w:szCs w:val="24"/>
              </w:rPr>
              <w:t>G.</w:t>
            </w:r>
            <w:r w:rsidR="00C84616" w:rsidRPr="00C84616">
              <w:rPr>
                <w:rFonts w:ascii="Arial" w:hAnsi="Arial" w:cs="Arial"/>
                <w:b/>
                <w:noProof/>
                <w:sz w:val="24"/>
                <w:szCs w:val="24"/>
              </w:rPr>
              <w:tab/>
            </w:r>
            <w:r w:rsidR="00C2022F">
              <w:rPr>
                <w:rStyle w:val="Hipervnculo"/>
                <w:rFonts w:ascii="Arial" w:hAnsi="Arial" w:cs="Arial"/>
                <w:b/>
                <w:noProof/>
                <w:sz w:val="24"/>
                <w:szCs w:val="24"/>
              </w:rPr>
              <w:t xml:space="preserve">Servidores públicos que intervinieron en </w:t>
            </w:r>
            <w:r w:rsidR="00C84616" w:rsidRPr="00C84616">
              <w:rPr>
                <w:rStyle w:val="Hipervnculo"/>
                <w:rFonts w:ascii="Arial" w:hAnsi="Arial" w:cs="Arial"/>
                <w:b/>
                <w:noProof/>
                <w:sz w:val="24"/>
                <w:szCs w:val="24"/>
              </w:rPr>
              <w:t>la auditoría</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_Toc54084725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13</w:t>
            </w:r>
            <w:r w:rsidR="00C84616" w:rsidRPr="00C84616">
              <w:rPr>
                <w:rFonts w:ascii="Arial" w:hAnsi="Arial" w:cs="Arial"/>
                <w:b/>
                <w:noProof/>
                <w:webHidden/>
                <w:sz w:val="24"/>
                <w:szCs w:val="24"/>
              </w:rPr>
              <w:fldChar w:fldCharType="end"/>
            </w:r>
          </w:hyperlink>
        </w:p>
        <w:p w14:paraId="253A8065" w14:textId="3CF94D42" w:rsidR="00C84616" w:rsidRPr="00C84616" w:rsidRDefault="008650CF">
          <w:pPr>
            <w:pStyle w:val="TDC2"/>
            <w:tabs>
              <w:tab w:val="right" w:leader="dot" w:pos="8828"/>
            </w:tabs>
            <w:rPr>
              <w:rFonts w:ascii="Arial" w:hAnsi="Arial" w:cs="Arial"/>
              <w:b/>
              <w:noProof/>
              <w:sz w:val="24"/>
              <w:szCs w:val="24"/>
            </w:rPr>
          </w:pPr>
          <w:hyperlink w:anchor="_Toc54084726" w:history="1">
            <w:r w:rsidR="00C84616" w:rsidRPr="00C84616">
              <w:rPr>
                <w:rStyle w:val="Hipervnculo"/>
                <w:rFonts w:ascii="Arial" w:hAnsi="Arial" w:cs="Arial"/>
                <w:b/>
                <w:noProof/>
                <w:sz w:val="24"/>
                <w:szCs w:val="24"/>
              </w:rPr>
              <w:t>III.  RESULTADOS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_Toc54084726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14</w:t>
            </w:r>
            <w:r w:rsidR="00C84616" w:rsidRPr="00C84616">
              <w:rPr>
                <w:rFonts w:ascii="Arial" w:hAnsi="Arial" w:cs="Arial"/>
                <w:b/>
                <w:noProof/>
                <w:webHidden/>
                <w:sz w:val="24"/>
                <w:szCs w:val="24"/>
              </w:rPr>
              <w:fldChar w:fldCharType="end"/>
            </w:r>
          </w:hyperlink>
        </w:p>
        <w:p w14:paraId="505C7663" w14:textId="33BCD9F8" w:rsidR="00C84616" w:rsidRPr="00C84616" w:rsidRDefault="008650CF">
          <w:pPr>
            <w:pStyle w:val="TDC3"/>
            <w:rPr>
              <w:rFonts w:ascii="Arial" w:hAnsi="Arial" w:cs="Arial"/>
              <w:b/>
              <w:noProof/>
              <w:sz w:val="24"/>
              <w:szCs w:val="24"/>
            </w:rPr>
          </w:pPr>
          <w:hyperlink w:anchor="_Toc54084727" w:history="1">
            <w:r w:rsidR="00C84616" w:rsidRPr="00C84616">
              <w:rPr>
                <w:rStyle w:val="Hipervnculo"/>
                <w:rFonts w:ascii="Arial" w:hAnsi="Arial" w:cs="Arial"/>
                <w:b/>
                <w:noProof/>
                <w:sz w:val="24"/>
                <w:szCs w:val="24"/>
                <w:lang w:eastAsia="es-ES"/>
              </w:rPr>
              <w:t>A.</w:t>
            </w:r>
            <w:r w:rsidR="00C84616" w:rsidRPr="00C84616">
              <w:rPr>
                <w:rFonts w:ascii="Arial" w:hAnsi="Arial" w:cs="Arial"/>
                <w:b/>
                <w:noProof/>
                <w:sz w:val="24"/>
                <w:szCs w:val="24"/>
              </w:rPr>
              <w:tab/>
            </w:r>
            <w:r w:rsidR="00C84616" w:rsidRPr="00C84616">
              <w:rPr>
                <w:rStyle w:val="Hipervnculo"/>
                <w:rFonts w:ascii="Arial" w:hAnsi="Arial" w:cs="Arial"/>
                <w:b/>
                <w:noProof/>
                <w:sz w:val="24"/>
                <w:szCs w:val="24"/>
                <w:lang w:eastAsia="es-ES"/>
              </w:rPr>
              <w:t>Resumen general de observaciones y acciones emitidas en materia de desempeño.</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_Toc54084727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14</w:t>
            </w:r>
            <w:r w:rsidR="00C84616" w:rsidRPr="00C84616">
              <w:rPr>
                <w:rFonts w:ascii="Arial" w:hAnsi="Arial" w:cs="Arial"/>
                <w:b/>
                <w:noProof/>
                <w:webHidden/>
                <w:sz w:val="24"/>
                <w:szCs w:val="24"/>
              </w:rPr>
              <w:fldChar w:fldCharType="end"/>
            </w:r>
          </w:hyperlink>
        </w:p>
        <w:p w14:paraId="063689B0" w14:textId="594691A5" w:rsidR="00C84616" w:rsidRPr="00C84616" w:rsidRDefault="008650CF">
          <w:pPr>
            <w:pStyle w:val="TDC3"/>
            <w:rPr>
              <w:rFonts w:ascii="Arial" w:hAnsi="Arial" w:cs="Arial"/>
              <w:b/>
              <w:noProof/>
              <w:sz w:val="24"/>
              <w:szCs w:val="24"/>
            </w:rPr>
          </w:pPr>
          <w:hyperlink w:anchor="_Toc54084728" w:history="1">
            <w:r w:rsidR="00C84616" w:rsidRPr="00C84616">
              <w:rPr>
                <w:rStyle w:val="Hipervnculo"/>
                <w:rFonts w:ascii="Arial" w:hAnsi="Arial" w:cs="Arial"/>
                <w:b/>
                <w:noProof/>
                <w:sz w:val="24"/>
                <w:szCs w:val="24"/>
                <w:lang w:eastAsia="es-ES"/>
              </w:rPr>
              <w:t>B.</w:t>
            </w:r>
            <w:r w:rsidR="00C84616" w:rsidRPr="00C84616">
              <w:rPr>
                <w:rFonts w:ascii="Arial" w:hAnsi="Arial" w:cs="Arial"/>
                <w:b/>
                <w:noProof/>
                <w:sz w:val="24"/>
                <w:szCs w:val="24"/>
              </w:rPr>
              <w:tab/>
            </w:r>
            <w:r w:rsidR="00C84616" w:rsidRPr="00C84616">
              <w:rPr>
                <w:rStyle w:val="Hipervnculo"/>
                <w:rFonts w:ascii="Arial" w:hAnsi="Arial" w:cs="Arial"/>
                <w:b/>
                <w:noProof/>
                <w:sz w:val="24"/>
                <w:szCs w:val="24"/>
                <w:lang w:eastAsia="es-ES"/>
              </w:rPr>
              <w:t>Detalle de resultados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_Toc54084728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14</w:t>
            </w:r>
            <w:r w:rsidR="00C84616" w:rsidRPr="00C84616">
              <w:rPr>
                <w:rFonts w:ascii="Arial" w:hAnsi="Arial" w:cs="Arial"/>
                <w:b/>
                <w:noProof/>
                <w:webHidden/>
                <w:sz w:val="24"/>
                <w:szCs w:val="24"/>
              </w:rPr>
              <w:fldChar w:fldCharType="end"/>
            </w:r>
          </w:hyperlink>
        </w:p>
        <w:p w14:paraId="754CD09E" w14:textId="6D59FBD7" w:rsidR="00C84616" w:rsidRPr="00C84616" w:rsidRDefault="008650CF">
          <w:pPr>
            <w:pStyle w:val="TDC2"/>
            <w:tabs>
              <w:tab w:val="right" w:leader="dot" w:pos="8828"/>
            </w:tabs>
            <w:rPr>
              <w:rFonts w:ascii="Arial" w:hAnsi="Arial" w:cs="Arial"/>
              <w:b/>
              <w:noProof/>
              <w:sz w:val="24"/>
              <w:szCs w:val="24"/>
            </w:rPr>
          </w:pPr>
          <w:hyperlink w:anchor="_Toc54084729" w:history="1">
            <w:r w:rsidR="00C84616" w:rsidRPr="00C84616">
              <w:rPr>
                <w:rStyle w:val="Hipervnculo"/>
                <w:rFonts w:ascii="Arial" w:hAnsi="Arial" w:cs="Arial"/>
                <w:b/>
                <w:noProof/>
                <w:sz w:val="24"/>
                <w:szCs w:val="24"/>
              </w:rPr>
              <w:t>IV. COMENTARIOS DEL ENTE FISCALIZADO</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_Toc54084729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30</w:t>
            </w:r>
            <w:r w:rsidR="00C84616" w:rsidRPr="00C84616">
              <w:rPr>
                <w:rFonts w:ascii="Arial" w:hAnsi="Arial" w:cs="Arial"/>
                <w:b/>
                <w:noProof/>
                <w:webHidden/>
                <w:sz w:val="24"/>
                <w:szCs w:val="24"/>
              </w:rPr>
              <w:fldChar w:fldCharType="end"/>
            </w:r>
          </w:hyperlink>
        </w:p>
        <w:p w14:paraId="1EEC39A2" w14:textId="3F8BED38" w:rsidR="00C84616" w:rsidRPr="00C84616" w:rsidRDefault="008650CF">
          <w:pPr>
            <w:pStyle w:val="TDC2"/>
            <w:tabs>
              <w:tab w:val="right" w:leader="dot" w:pos="8828"/>
            </w:tabs>
            <w:rPr>
              <w:rFonts w:ascii="Arial" w:hAnsi="Arial" w:cs="Arial"/>
              <w:b/>
              <w:noProof/>
              <w:sz w:val="24"/>
              <w:szCs w:val="24"/>
            </w:rPr>
          </w:pPr>
          <w:hyperlink w:anchor="_Toc54084730" w:history="1">
            <w:r w:rsidR="00C84616" w:rsidRPr="00C84616">
              <w:rPr>
                <w:rStyle w:val="Hipervnculo"/>
                <w:rFonts w:ascii="Arial" w:hAnsi="Arial" w:cs="Arial"/>
                <w:b/>
                <w:bCs/>
                <w:noProof/>
                <w:sz w:val="24"/>
                <w:szCs w:val="24"/>
              </w:rPr>
              <w:t xml:space="preserve">V. </w:t>
            </w:r>
            <w:r w:rsidR="00C84616" w:rsidRPr="00C84616">
              <w:rPr>
                <w:rStyle w:val="Hipervnculo"/>
                <w:rFonts w:ascii="Arial" w:hAnsi="Arial" w:cs="Arial"/>
                <w:b/>
                <w:noProof/>
                <w:sz w:val="24"/>
                <w:szCs w:val="24"/>
              </w:rPr>
              <w:t xml:space="preserve"> TABLA DE JUSTIFICACIONES Y ACLARACIONES DE LOS RESULTADOS</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_Toc54084730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30</w:t>
            </w:r>
            <w:r w:rsidR="00C84616" w:rsidRPr="00C84616">
              <w:rPr>
                <w:rFonts w:ascii="Arial" w:hAnsi="Arial" w:cs="Arial"/>
                <w:b/>
                <w:noProof/>
                <w:webHidden/>
                <w:sz w:val="24"/>
                <w:szCs w:val="24"/>
              </w:rPr>
              <w:fldChar w:fldCharType="end"/>
            </w:r>
          </w:hyperlink>
        </w:p>
        <w:p w14:paraId="676BB59F" w14:textId="1F7F101E" w:rsidR="00C84616" w:rsidRPr="00C84616" w:rsidRDefault="008650CF">
          <w:pPr>
            <w:pStyle w:val="TDC2"/>
            <w:tabs>
              <w:tab w:val="right" w:leader="dot" w:pos="8828"/>
            </w:tabs>
            <w:rPr>
              <w:rFonts w:ascii="Arial" w:hAnsi="Arial" w:cs="Arial"/>
              <w:b/>
              <w:noProof/>
              <w:sz w:val="24"/>
              <w:szCs w:val="24"/>
            </w:rPr>
          </w:pPr>
          <w:hyperlink w:anchor="_Toc54084731" w:history="1">
            <w:r w:rsidR="00C84616" w:rsidRPr="00C84616">
              <w:rPr>
                <w:rStyle w:val="Hipervnculo"/>
                <w:rFonts w:ascii="Arial" w:hAnsi="Arial" w:cs="Arial"/>
                <w:b/>
                <w:noProof/>
                <w:sz w:val="24"/>
                <w:szCs w:val="24"/>
              </w:rPr>
              <w:t>VI. DICTAMEN</w:t>
            </w:r>
            <w:r w:rsidR="00C84616" w:rsidRPr="00C84616">
              <w:rPr>
                <w:rFonts w:ascii="Arial" w:hAnsi="Arial" w:cs="Arial"/>
                <w:b/>
                <w:noProof/>
                <w:webHidden/>
                <w:sz w:val="24"/>
                <w:szCs w:val="24"/>
              </w:rPr>
              <w:tab/>
            </w:r>
            <w:r w:rsidR="00C84616" w:rsidRPr="00C84616">
              <w:rPr>
                <w:rFonts w:ascii="Arial" w:hAnsi="Arial" w:cs="Arial"/>
                <w:b/>
                <w:noProof/>
                <w:webHidden/>
                <w:sz w:val="24"/>
                <w:szCs w:val="24"/>
              </w:rPr>
              <w:fldChar w:fldCharType="begin"/>
            </w:r>
            <w:r w:rsidR="00C84616" w:rsidRPr="00C84616">
              <w:rPr>
                <w:rFonts w:ascii="Arial" w:hAnsi="Arial" w:cs="Arial"/>
                <w:b/>
                <w:noProof/>
                <w:webHidden/>
                <w:sz w:val="24"/>
                <w:szCs w:val="24"/>
              </w:rPr>
              <w:instrText xml:space="preserve"> PAGEREF _Toc54084731 \h </w:instrText>
            </w:r>
            <w:r w:rsidR="00C84616" w:rsidRPr="00C84616">
              <w:rPr>
                <w:rFonts w:ascii="Arial" w:hAnsi="Arial" w:cs="Arial"/>
                <w:b/>
                <w:noProof/>
                <w:webHidden/>
                <w:sz w:val="24"/>
                <w:szCs w:val="24"/>
              </w:rPr>
            </w:r>
            <w:r w:rsidR="00C84616" w:rsidRPr="00C84616">
              <w:rPr>
                <w:rFonts w:ascii="Arial" w:hAnsi="Arial" w:cs="Arial"/>
                <w:b/>
                <w:noProof/>
                <w:webHidden/>
                <w:sz w:val="24"/>
                <w:szCs w:val="24"/>
              </w:rPr>
              <w:fldChar w:fldCharType="separate"/>
            </w:r>
            <w:r w:rsidR="00E00616">
              <w:rPr>
                <w:rFonts w:ascii="Arial" w:hAnsi="Arial" w:cs="Arial"/>
                <w:b/>
                <w:noProof/>
                <w:webHidden/>
                <w:sz w:val="24"/>
                <w:szCs w:val="24"/>
              </w:rPr>
              <w:t>31</w:t>
            </w:r>
            <w:r w:rsidR="00C84616" w:rsidRPr="00C84616">
              <w:rPr>
                <w:rFonts w:ascii="Arial" w:hAnsi="Arial" w:cs="Arial"/>
                <w:b/>
                <w:noProof/>
                <w:webHidden/>
                <w:sz w:val="24"/>
                <w:szCs w:val="24"/>
              </w:rPr>
              <w:fldChar w:fldCharType="end"/>
            </w:r>
          </w:hyperlink>
        </w:p>
        <w:p w14:paraId="7384ECE9" w14:textId="5CDE86ED" w:rsidR="00A93DFB" w:rsidRPr="0000456D" w:rsidRDefault="00A93DFB" w:rsidP="00D12477">
          <w:pPr>
            <w:jc w:val="both"/>
            <w:rPr>
              <w:sz w:val="24"/>
              <w:szCs w:val="24"/>
            </w:rPr>
          </w:pPr>
          <w:r w:rsidRPr="00C84616">
            <w:rPr>
              <w:rFonts w:ascii="Arial" w:hAnsi="Arial" w:cs="Arial"/>
              <w:b/>
              <w:bCs/>
              <w:sz w:val="24"/>
              <w:szCs w:val="24"/>
              <w:lang w:val="es-ES"/>
            </w:rPr>
            <w:fldChar w:fldCharType="end"/>
          </w:r>
        </w:p>
      </w:sdtContent>
    </w:sdt>
    <w:p w14:paraId="4D819936" w14:textId="77777777" w:rsidR="00B01B60" w:rsidRDefault="00B01B60" w:rsidP="00D12477">
      <w:pPr>
        <w:jc w:val="both"/>
        <w:rPr>
          <w:rFonts w:ascii="Arial" w:hAnsi="Arial" w:cs="Arial"/>
          <w:b/>
          <w:sz w:val="24"/>
          <w:szCs w:val="24"/>
        </w:rPr>
      </w:pPr>
      <w:r>
        <w:rPr>
          <w:rFonts w:ascii="Arial" w:hAnsi="Arial" w:cs="Arial"/>
          <w:b/>
          <w:sz w:val="24"/>
          <w:szCs w:val="24"/>
        </w:rPr>
        <w:br w:type="page"/>
      </w:r>
    </w:p>
    <w:p w14:paraId="7FDF7C1D" w14:textId="77777777" w:rsidR="004604E8" w:rsidRPr="007F1F96" w:rsidRDefault="004604E8" w:rsidP="00D12477">
      <w:pPr>
        <w:pStyle w:val="Ttulo2"/>
        <w:jc w:val="both"/>
      </w:pPr>
      <w:bookmarkStart w:id="0" w:name="_Toc54084716"/>
      <w:r w:rsidRPr="007F1F96">
        <w:lastRenderedPageBreak/>
        <w:t>INTRODUCCIÓN</w:t>
      </w:r>
      <w:bookmarkEnd w:id="0"/>
    </w:p>
    <w:p w14:paraId="3BA95A06" w14:textId="77777777" w:rsidR="004604E8" w:rsidRDefault="004604E8" w:rsidP="00B13F5A">
      <w:pPr>
        <w:spacing w:after="0"/>
        <w:jc w:val="both"/>
        <w:rPr>
          <w:rFonts w:ascii="Arial" w:hAnsi="Arial" w:cs="Arial"/>
          <w:sz w:val="24"/>
          <w:szCs w:val="24"/>
        </w:rPr>
      </w:pPr>
    </w:p>
    <w:p w14:paraId="7EDB442B" w14:textId="65D9B85E" w:rsidR="007430D8" w:rsidRPr="000A7967" w:rsidRDefault="007430D8" w:rsidP="007430D8">
      <w:pPr>
        <w:spacing w:after="0"/>
        <w:jc w:val="both"/>
        <w:rPr>
          <w:rFonts w:ascii="Arial" w:eastAsia="Times New Roman" w:hAnsi="Arial" w:cs="Times New Roman"/>
          <w:b/>
          <w:sz w:val="24"/>
          <w:szCs w:val="24"/>
          <w:lang w:eastAsia="es-ES"/>
        </w:rPr>
      </w:pPr>
      <w:r w:rsidRPr="000A7967">
        <w:rPr>
          <w:rFonts w:ascii="Arial" w:eastAsia="Times New Roman" w:hAnsi="Arial" w:cs="Times New Roman"/>
          <w:sz w:val="24"/>
          <w:szCs w:val="24"/>
          <w:lang w:eastAsia="es-ES"/>
        </w:rPr>
        <w:t>Por disposición contenida en los artículos 75 fracción XXIX y 77 de la Constitución Política del Estado Libre y Soberano del Estado de Quintana Roo, corresponde al Poder Legislativo, a través de la Auditoría Superior del Estado</w:t>
      </w:r>
      <w:r w:rsidR="00B66646">
        <w:rPr>
          <w:rFonts w:ascii="Arial" w:eastAsia="Times New Roman" w:hAnsi="Arial" w:cs="Times New Roman"/>
          <w:sz w:val="24"/>
          <w:szCs w:val="24"/>
          <w:lang w:eastAsia="es-ES"/>
        </w:rPr>
        <w:t xml:space="preserve"> de Quintana Roo</w:t>
      </w:r>
      <w:r w:rsidRPr="000A7967">
        <w:rPr>
          <w:rFonts w:ascii="Arial" w:eastAsia="Times New Roman" w:hAnsi="Arial" w:cs="Times New Roman"/>
          <w:sz w:val="24"/>
          <w:szCs w:val="24"/>
          <w:lang w:eastAsia="es-ES"/>
        </w:rPr>
        <w:t>, revisar, de manera posterior, la Cuenta Pública que el Gobierno del Estado</w:t>
      </w:r>
      <w:r w:rsidR="00B66646">
        <w:rPr>
          <w:rFonts w:ascii="Arial" w:eastAsia="Times New Roman" w:hAnsi="Arial" w:cs="Times New Roman"/>
          <w:sz w:val="24"/>
          <w:szCs w:val="24"/>
          <w:lang w:eastAsia="es-ES"/>
        </w:rPr>
        <w:t xml:space="preserve"> de Quintana Roo</w:t>
      </w:r>
      <w:r w:rsidRPr="000A7967">
        <w:rPr>
          <w:rFonts w:ascii="Arial" w:eastAsia="Times New Roman" w:hAnsi="Arial" w:cs="Times New Roman"/>
          <w:sz w:val="24"/>
          <w:szCs w:val="24"/>
          <w:lang w:eastAsia="es-ES"/>
        </w:rPr>
        <w:t xml:space="preserve"> le presente sobre los resultados de la gestión financiera, y el grado de cumplimiento de los objetivos contenidos en los planes y programas aprobados conforme a la ley. Esta revisión comprende la fiscalización a las Entidades Fiscalizables, que se traduce, a su vez, en la obligación de las autoridades que las representan de presentar su Cuenta Pública para efectos de que sea revisada y fiscalizada.</w:t>
      </w:r>
    </w:p>
    <w:p w14:paraId="3CD322D4" w14:textId="77777777" w:rsidR="007430D8" w:rsidRPr="000A7967" w:rsidRDefault="007430D8" w:rsidP="007430D8">
      <w:pPr>
        <w:spacing w:after="0"/>
        <w:jc w:val="both"/>
        <w:rPr>
          <w:rFonts w:ascii="Arial" w:eastAsia="Times New Roman" w:hAnsi="Arial" w:cs="Times New Roman"/>
          <w:color w:val="FF0000"/>
          <w:sz w:val="24"/>
          <w:szCs w:val="24"/>
          <w:lang w:eastAsia="es-ES"/>
        </w:rPr>
      </w:pPr>
    </w:p>
    <w:p w14:paraId="0AEBE693" w14:textId="77777777" w:rsidR="007430D8" w:rsidRPr="000A7967" w:rsidRDefault="007430D8" w:rsidP="007430D8">
      <w:pPr>
        <w:spacing w:after="0"/>
        <w:jc w:val="both"/>
        <w:rPr>
          <w:rFonts w:ascii="Arial" w:eastAsia="Times New Roman" w:hAnsi="Arial" w:cs="Times New Roman"/>
          <w:sz w:val="24"/>
          <w:szCs w:val="24"/>
          <w:lang w:eastAsia="es-ES"/>
        </w:rPr>
      </w:pPr>
      <w:r w:rsidRPr="000A7967">
        <w:rPr>
          <w:rFonts w:ascii="Arial" w:eastAsia="Times New Roman" w:hAnsi="Arial" w:cs="Times New Roman"/>
          <w:sz w:val="24"/>
          <w:szCs w:val="24"/>
          <w:lang w:eastAsia="es-ES"/>
        </w:rPr>
        <w:t xml:space="preserve">Esta revisión se realiza a través de Normas </w:t>
      </w:r>
      <w:r w:rsidRPr="000A7967">
        <w:rPr>
          <w:rFonts w:ascii="Arial" w:eastAsia="Times New Roman" w:hAnsi="Arial" w:cs="Arial"/>
          <w:sz w:val="24"/>
          <w:szCs w:val="24"/>
          <w:lang w:eastAsia="es-ES"/>
        </w:rPr>
        <w:t xml:space="preserve">Profesionales de Auditoría del Sistema Nacional de Fiscalización (NPASNF) y en consideración a las disposiciones establecidas en la Ley General de Contabilidad Gubernamental (LGCG) y a la normatividad emitida por el Consejo Nacional de Armonización Contable (CONAC), dando cumplimiento, además, de las diversas disposiciones legales aplicables, con el objeto de hacer un análisis de las Cuentas Públicas, a efecto de poder rendir resultados a la H. XVI Legislatura del Estado de Quintana Roo, con relación al manejo de las mismas por parte de las autoridades estatales. </w:t>
      </w:r>
    </w:p>
    <w:p w14:paraId="16F95ACA" w14:textId="77777777" w:rsidR="007430D8" w:rsidRPr="000A7967" w:rsidRDefault="007430D8" w:rsidP="007430D8">
      <w:pPr>
        <w:spacing w:after="0"/>
        <w:jc w:val="both"/>
        <w:rPr>
          <w:rFonts w:ascii="Arial" w:eastAsia="Times New Roman" w:hAnsi="Arial" w:cs="Times New Roman"/>
          <w:color w:val="FF0000"/>
          <w:sz w:val="24"/>
          <w:szCs w:val="24"/>
          <w:lang w:eastAsia="es-ES"/>
        </w:rPr>
      </w:pPr>
    </w:p>
    <w:p w14:paraId="771CB280" w14:textId="77777777" w:rsidR="007430D8" w:rsidRPr="000A7967" w:rsidRDefault="007430D8" w:rsidP="007430D8">
      <w:pPr>
        <w:spacing w:after="0"/>
        <w:jc w:val="both"/>
        <w:rPr>
          <w:rFonts w:ascii="Arial" w:eastAsia="Times New Roman" w:hAnsi="Arial" w:cs="Times New Roman"/>
          <w:color w:val="FF0000"/>
          <w:sz w:val="24"/>
          <w:szCs w:val="24"/>
          <w:lang w:eastAsia="es-ES"/>
        </w:rPr>
      </w:pPr>
      <w:r w:rsidRPr="000A7967">
        <w:rPr>
          <w:rFonts w:ascii="Arial" w:eastAsia="Times New Roman" w:hAnsi="Arial" w:cs="Arial"/>
          <w:bCs/>
          <w:sz w:val="24"/>
          <w:szCs w:val="24"/>
          <w:lang w:eastAsia="es-ES"/>
        </w:rPr>
        <w:t xml:space="preserve">La formulación, revisión y aprobación de la Cuenta Pública del </w:t>
      </w:r>
      <w:r w:rsidRPr="000A7967">
        <w:rPr>
          <w:rFonts w:ascii="Arial" w:eastAsia="Times New Roman" w:hAnsi="Arial" w:cs="Arial"/>
          <w:b/>
          <w:sz w:val="24"/>
          <w:szCs w:val="24"/>
          <w:lang w:eastAsia="es-ES"/>
        </w:rPr>
        <w:t>Sistema Quintanarroense de Comunicación Social</w:t>
      </w:r>
      <w:r w:rsidRPr="000A7967">
        <w:rPr>
          <w:rFonts w:ascii="Arial" w:eastAsia="Times New Roman" w:hAnsi="Arial" w:cs="Arial"/>
          <w:sz w:val="24"/>
          <w:lang w:eastAsia="es-ES"/>
        </w:rPr>
        <w:t>,</w:t>
      </w:r>
      <w:r w:rsidRPr="000A7967">
        <w:rPr>
          <w:rFonts w:ascii="Arial" w:eastAsia="Times New Roman" w:hAnsi="Arial" w:cs="Arial"/>
          <w:bCs/>
          <w:sz w:val="24"/>
          <w:szCs w:val="24"/>
          <w:lang w:eastAsia="es-ES"/>
        </w:rPr>
        <w:t xml:space="preserve"> contiene la realización de actividades en las que participa la Legislatura del Estado; estas acciones comprenden:</w:t>
      </w:r>
    </w:p>
    <w:p w14:paraId="22F8BE68" w14:textId="77777777" w:rsidR="007430D8" w:rsidRPr="000A7967" w:rsidRDefault="007430D8" w:rsidP="007430D8">
      <w:pPr>
        <w:spacing w:after="0"/>
        <w:jc w:val="both"/>
        <w:rPr>
          <w:rFonts w:ascii="Arial" w:eastAsia="Times New Roman" w:hAnsi="Arial" w:cs="Arial"/>
          <w:bCs/>
          <w:color w:val="FF0000"/>
          <w:sz w:val="24"/>
          <w:szCs w:val="24"/>
          <w:lang w:eastAsia="es-ES"/>
        </w:rPr>
      </w:pPr>
    </w:p>
    <w:p w14:paraId="3BAD5075" w14:textId="6A687B76" w:rsidR="007430D8" w:rsidRPr="000A7967" w:rsidRDefault="007430D8" w:rsidP="007430D8">
      <w:pPr>
        <w:spacing w:after="0"/>
        <w:jc w:val="both"/>
        <w:rPr>
          <w:rFonts w:ascii="Arial" w:eastAsia="Times New Roman" w:hAnsi="Arial" w:cs="Arial"/>
          <w:bCs/>
          <w:sz w:val="24"/>
          <w:szCs w:val="24"/>
          <w:lang w:eastAsia="es-ES"/>
        </w:rPr>
      </w:pPr>
      <w:r w:rsidRPr="000A7967">
        <w:rPr>
          <w:rFonts w:ascii="Arial" w:eastAsia="Times New Roman" w:hAnsi="Arial" w:cs="Arial"/>
          <w:b/>
          <w:bCs/>
          <w:sz w:val="24"/>
          <w:szCs w:val="24"/>
          <w:lang w:eastAsia="es-ES"/>
        </w:rPr>
        <w:lastRenderedPageBreak/>
        <w:t>A.- El Proceso Administrativo</w:t>
      </w:r>
      <w:r w:rsidRPr="000A7967">
        <w:rPr>
          <w:rFonts w:ascii="Arial" w:eastAsia="Times New Roman" w:hAnsi="Arial" w:cs="Arial"/>
          <w:bCs/>
          <w:sz w:val="24"/>
          <w:szCs w:val="24"/>
          <w:lang w:eastAsia="es-ES"/>
        </w:rPr>
        <w:t xml:space="preserve">; que es desarrollado fundamentalmente por el </w:t>
      </w:r>
      <w:r w:rsidRPr="000A7967">
        <w:rPr>
          <w:rFonts w:ascii="Arial" w:eastAsia="Times New Roman" w:hAnsi="Arial" w:cs="Arial"/>
          <w:b/>
          <w:bCs/>
          <w:sz w:val="24"/>
          <w:szCs w:val="24"/>
          <w:lang w:eastAsia="es-ES"/>
        </w:rPr>
        <w:t>Sistema Quintanarroense de Comunicación Social</w:t>
      </w:r>
      <w:r w:rsidRPr="000A7967">
        <w:rPr>
          <w:rFonts w:ascii="Arial" w:eastAsia="Times New Roman" w:hAnsi="Arial" w:cs="Arial"/>
          <w:bCs/>
          <w:sz w:val="24"/>
          <w:szCs w:val="24"/>
          <w:lang w:eastAsia="es-ES"/>
        </w:rPr>
        <w:t xml:space="preserve"> en la integración de la Cuenta Pública, la cual incluye los resultados de las labores ad</w:t>
      </w:r>
      <w:r w:rsidR="00A30A93">
        <w:rPr>
          <w:rFonts w:ascii="Arial" w:eastAsia="Times New Roman" w:hAnsi="Arial" w:cs="Arial"/>
          <w:bCs/>
          <w:sz w:val="24"/>
          <w:szCs w:val="24"/>
          <w:lang w:eastAsia="es-ES"/>
        </w:rPr>
        <w:t>ministrativas realizadas en el Ejercicio F</w:t>
      </w:r>
      <w:r w:rsidRPr="000A7967">
        <w:rPr>
          <w:rFonts w:ascii="Arial" w:eastAsia="Times New Roman" w:hAnsi="Arial" w:cs="Arial"/>
          <w:bCs/>
          <w:sz w:val="24"/>
          <w:szCs w:val="24"/>
          <w:lang w:eastAsia="es-ES"/>
        </w:rPr>
        <w:t>iscal 2019, así como las principales políticas financieras, económicas y sociales que influyeron en el resultado de los objetivos contenidos en los programas estatales, conforme a los indicadores establecidos en el Presupuesto de Egresos, tomando en cuenta el Plan Estatal de Desarrollo (PED), el programa sectorial, regional, anual(es) y demás programas aplicados por el Ente.</w:t>
      </w:r>
    </w:p>
    <w:p w14:paraId="02F46695" w14:textId="77777777" w:rsidR="007430D8" w:rsidRPr="000A7967" w:rsidRDefault="007430D8" w:rsidP="007430D8">
      <w:pPr>
        <w:spacing w:after="0"/>
        <w:jc w:val="both"/>
        <w:rPr>
          <w:rFonts w:ascii="Arial" w:eastAsia="Times New Roman" w:hAnsi="Arial" w:cs="Arial"/>
          <w:bCs/>
          <w:sz w:val="24"/>
          <w:szCs w:val="24"/>
          <w:lang w:eastAsia="es-ES"/>
        </w:rPr>
      </w:pPr>
    </w:p>
    <w:p w14:paraId="75101FF1" w14:textId="77777777" w:rsidR="007430D8" w:rsidRPr="000A7967" w:rsidRDefault="007430D8" w:rsidP="007430D8">
      <w:pPr>
        <w:spacing w:after="0"/>
        <w:jc w:val="both"/>
        <w:rPr>
          <w:rFonts w:ascii="Arial" w:eastAsia="Times New Roman" w:hAnsi="Arial" w:cs="Arial"/>
          <w:bCs/>
          <w:sz w:val="24"/>
          <w:szCs w:val="24"/>
          <w:lang w:eastAsia="es-ES"/>
        </w:rPr>
      </w:pPr>
      <w:r w:rsidRPr="000A7967">
        <w:rPr>
          <w:rFonts w:ascii="Arial" w:eastAsia="Times New Roman" w:hAnsi="Arial" w:cs="Arial"/>
          <w:b/>
          <w:bCs/>
          <w:sz w:val="24"/>
          <w:szCs w:val="24"/>
          <w:lang w:eastAsia="es-ES"/>
        </w:rPr>
        <w:t>B.- El Proceso de Vigilancia</w:t>
      </w:r>
      <w:r w:rsidRPr="000A7967">
        <w:rPr>
          <w:rFonts w:ascii="Arial" w:eastAsia="Times New Roman" w:hAnsi="Arial" w:cs="Arial"/>
          <w:bCs/>
          <w:sz w:val="24"/>
          <w:szCs w:val="24"/>
          <w:lang w:eastAsia="es-ES"/>
        </w:rPr>
        <w:t>;</w:t>
      </w:r>
      <w:r w:rsidRPr="000A7967">
        <w:rPr>
          <w:rFonts w:ascii="Arial" w:eastAsia="Times New Roman" w:hAnsi="Arial" w:cs="Arial"/>
          <w:b/>
          <w:bCs/>
          <w:sz w:val="24"/>
          <w:szCs w:val="24"/>
          <w:lang w:eastAsia="es-ES"/>
        </w:rPr>
        <w:t xml:space="preserve"> </w:t>
      </w:r>
      <w:r w:rsidRPr="000A7967">
        <w:rPr>
          <w:rFonts w:ascii="Arial" w:eastAsia="Times New Roman" w:hAnsi="Arial" w:cs="Arial"/>
          <w:bCs/>
          <w:sz w:val="24"/>
          <w:szCs w:val="24"/>
          <w:lang w:eastAsia="es-ES"/>
        </w:rPr>
        <w:t xml:space="preserve">que es desarrollado por la Legislatura del Estado, con apoyo de la Auditoría Superior del Estado, cuya función es la revisión y fiscalización superior de los ingresos, presupuestos, egresos, políticas, cumplimiento de las metas y objetivos contenidos en los programas, y todo lo relacionado con la actividad financiera-administrativa del </w:t>
      </w:r>
      <w:r w:rsidRPr="000A7967">
        <w:rPr>
          <w:rFonts w:ascii="Arial" w:eastAsia="Times New Roman" w:hAnsi="Arial" w:cs="Arial"/>
          <w:b/>
          <w:bCs/>
          <w:sz w:val="24"/>
          <w:szCs w:val="24"/>
          <w:lang w:eastAsia="es-ES"/>
        </w:rPr>
        <w:t>Sistema Quintanarroense de Comunicación Social</w:t>
      </w:r>
      <w:r w:rsidRPr="000A7967">
        <w:rPr>
          <w:rFonts w:ascii="Arial" w:eastAsia="Times New Roman" w:hAnsi="Arial" w:cs="Arial"/>
          <w:sz w:val="24"/>
          <w:szCs w:val="24"/>
          <w:lang w:eastAsia="es-ES"/>
        </w:rPr>
        <w:t>.</w:t>
      </w:r>
    </w:p>
    <w:p w14:paraId="06A65B24" w14:textId="77777777" w:rsidR="007430D8" w:rsidRPr="000A7967" w:rsidRDefault="007430D8" w:rsidP="007430D8">
      <w:pPr>
        <w:spacing w:after="0"/>
        <w:jc w:val="both"/>
        <w:rPr>
          <w:rFonts w:ascii="Arial" w:eastAsia="Times New Roman" w:hAnsi="Arial" w:cs="Arial"/>
          <w:bCs/>
          <w:sz w:val="24"/>
          <w:szCs w:val="24"/>
          <w:lang w:eastAsia="es-ES"/>
        </w:rPr>
      </w:pPr>
    </w:p>
    <w:p w14:paraId="37031E90" w14:textId="79CFA861" w:rsidR="007430D8" w:rsidRPr="000A7967" w:rsidRDefault="00B66646" w:rsidP="007430D8">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En la Cuenta Pública del</w:t>
      </w:r>
      <w:r w:rsidRPr="00B66646">
        <w:rPr>
          <w:rFonts w:ascii="Arial" w:eastAsia="Times New Roman" w:hAnsi="Arial" w:cs="Arial"/>
          <w:bCs/>
          <w:sz w:val="24"/>
          <w:szCs w:val="24"/>
          <w:lang w:eastAsia="es-ES"/>
        </w:rPr>
        <w:t xml:space="preserve"> H. Poder Ejecutivo del Gobierno del Estado Libre y Soberano de Quintana Roo, correspondiente al Ejercicio Fiscal 2019, se encuentra reflejado el ejercicio del gasto público de la administración pública central, integrada por el despacho del Gobernador, incluidos sus órganos administrativos desconcentrados, organismos públicos descentralizados y las dependencias, dentro de las cuales se encuentra el </w:t>
      </w:r>
      <w:r w:rsidR="007430D8" w:rsidRPr="000A7967">
        <w:rPr>
          <w:rFonts w:ascii="Arial" w:eastAsia="Times New Roman" w:hAnsi="Arial" w:cs="Arial"/>
          <w:b/>
          <w:bCs/>
          <w:sz w:val="24"/>
          <w:szCs w:val="24"/>
          <w:lang w:eastAsia="es-ES"/>
        </w:rPr>
        <w:t>Sistema Quintanarroense de Comunicación Social</w:t>
      </w:r>
      <w:r w:rsidR="007430D8" w:rsidRPr="000A7967">
        <w:rPr>
          <w:rFonts w:ascii="Arial" w:eastAsia="Times New Roman" w:hAnsi="Arial" w:cs="Arial"/>
          <w:sz w:val="24"/>
          <w:szCs w:val="24"/>
          <w:lang w:eastAsia="es-ES"/>
        </w:rPr>
        <w:t>,</w:t>
      </w:r>
      <w:r w:rsidR="007430D8" w:rsidRPr="000A7967">
        <w:rPr>
          <w:rFonts w:ascii="Arial" w:eastAsia="Times New Roman" w:hAnsi="Arial" w:cs="Arial"/>
          <w:bCs/>
          <w:sz w:val="24"/>
          <w:szCs w:val="24"/>
          <w:lang w:eastAsia="es-ES"/>
        </w:rPr>
        <w:t xml:space="preserve"> que registra la aplicación de </w:t>
      </w:r>
      <w:r w:rsidR="007430D8" w:rsidRPr="00A30A93">
        <w:rPr>
          <w:rFonts w:ascii="Arial" w:eastAsia="Times New Roman" w:hAnsi="Arial" w:cs="Arial"/>
          <w:bCs/>
          <w:sz w:val="24"/>
          <w:szCs w:val="24"/>
          <w:lang w:eastAsia="es-ES"/>
        </w:rPr>
        <w:t>recursos federales</w:t>
      </w:r>
      <w:r w:rsidR="007430D8" w:rsidRPr="000A7967">
        <w:rPr>
          <w:rFonts w:ascii="Arial" w:eastAsia="Times New Roman" w:hAnsi="Arial" w:cs="Arial"/>
          <w:bCs/>
          <w:sz w:val="24"/>
          <w:szCs w:val="24"/>
          <w:lang w:eastAsia="es-ES"/>
        </w:rPr>
        <w:t>, estatales e ingr</w:t>
      </w:r>
      <w:r w:rsidR="009D6522">
        <w:rPr>
          <w:rFonts w:ascii="Arial" w:eastAsia="Times New Roman" w:hAnsi="Arial" w:cs="Arial"/>
          <w:bCs/>
          <w:sz w:val="24"/>
          <w:szCs w:val="24"/>
          <w:lang w:eastAsia="es-ES"/>
        </w:rPr>
        <w:t>esos propios</w:t>
      </w:r>
      <w:r w:rsidR="007430D8" w:rsidRPr="000A7967">
        <w:rPr>
          <w:rFonts w:ascii="Arial" w:eastAsia="Times New Roman" w:hAnsi="Arial" w:cs="Arial"/>
          <w:bCs/>
          <w:sz w:val="24"/>
          <w:szCs w:val="24"/>
          <w:lang w:eastAsia="es-ES"/>
        </w:rPr>
        <w:t>.</w:t>
      </w:r>
    </w:p>
    <w:p w14:paraId="0DB853C8" w14:textId="77777777" w:rsidR="007430D8" w:rsidRPr="000A7967" w:rsidRDefault="007430D8" w:rsidP="007430D8">
      <w:pPr>
        <w:spacing w:after="0"/>
        <w:jc w:val="both"/>
        <w:rPr>
          <w:rFonts w:ascii="Arial" w:eastAsia="Times New Roman" w:hAnsi="Arial" w:cs="Arial"/>
          <w:bCs/>
          <w:sz w:val="24"/>
          <w:szCs w:val="24"/>
          <w:lang w:eastAsia="es-ES"/>
        </w:rPr>
      </w:pPr>
    </w:p>
    <w:p w14:paraId="5662D952" w14:textId="610DF938" w:rsidR="0025773F" w:rsidRDefault="007430D8" w:rsidP="007430D8">
      <w:pPr>
        <w:spacing w:after="0"/>
        <w:jc w:val="both"/>
        <w:rPr>
          <w:rFonts w:ascii="Arial" w:eastAsia="Times New Roman" w:hAnsi="Arial" w:cs="Arial"/>
          <w:bCs/>
          <w:sz w:val="24"/>
          <w:szCs w:val="24"/>
          <w:lang w:eastAsia="es-ES"/>
        </w:rPr>
      </w:pPr>
      <w:r w:rsidRPr="000A7967">
        <w:rPr>
          <w:rFonts w:ascii="Arial" w:eastAsia="Times New Roman" w:hAnsi="Arial" w:cs="Arial"/>
          <w:bCs/>
          <w:sz w:val="24"/>
          <w:szCs w:val="24"/>
          <w:lang w:eastAsia="es-ES"/>
        </w:rPr>
        <w:t xml:space="preserve">El C. Auditor Superior del Estado de Quintana Roo, de conformidad con lo dispuesto en los artículos 8, 19 fracción I, y 86 fracción IV de la Ley de Fiscalización </w:t>
      </w:r>
      <w:r w:rsidRPr="000A7967">
        <w:rPr>
          <w:rFonts w:ascii="Arial" w:eastAsia="Times New Roman" w:hAnsi="Arial" w:cs="Arial"/>
          <w:bCs/>
          <w:sz w:val="24"/>
          <w:szCs w:val="24"/>
          <w:lang w:eastAsia="es-ES"/>
        </w:rPr>
        <w:lastRenderedPageBreak/>
        <w:t>y Rendición de Cuentas del Estado de Quintana Roo, aprobó, en fecha 14 de febrero de 2020 mediante acuerdo administrativo, el Programa Anual de Auditorías, Visitas e Inspecciones (PAAVI) correspondiente al año 2020, y que contempla la fiscalizac</w:t>
      </w:r>
      <w:r w:rsidR="00D4524B">
        <w:rPr>
          <w:rFonts w:ascii="Arial" w:eastAsia="Times New Roman" w:hAnsi="Arial" w:cs="Arial"/>
          <w:bCs/>
          <w:sz w:val="24"/>
          <w:szCs w:val="24"/>
          <w:lang w:eastAsia="es-ES"/>
        </w:rPr>
        <w:t>ión a las Cuentas Públicas del Ejercicio F</w:t>
      </w:r>
      <w:r w:rsidRPr="000A7967">
        <w:rPr>
          <w:rFonts w:ascii="Arial" w:eastAsia="Times New Roman" w:hAnsi="Arial" w:cs="Arial"/>
          <w:bCs/>
          <w:sz w:val="24"/>
          <w:szCs w:val="24"/>
          <w:lang w:eastAsia="es-ES"/>
        </w:rPr>
        <w:t xml:space="preserve">iscal 2019, el cual fue expedido y publicado en el portal web de la Auditoría Superior del Estado de Quintana Roo. </w:t>
      </w:r>
    </w:p>
    <w:p w14:paraId="318E61C0" w14:textId="77777777" w:rsidR="0025773F" w:rsidRDefault="0025773F" w:rsidP="007430D8">
      <w:pPr>
        <w:spacing w:after="0"/>
        <w:jc w:val="both"/>
        <w:rPr>
          <w:rFonts w:ascii="Arial" w:eastAsia="Times New Roman" w:hAnsi="Arial" w:cs="Arial"/>
          <w:bCs/>
          <w:sz w:val="24"/>
          <w:szCs w:val="24"/>
          <w:lang w:eastAsia="es-ES"/>
        </w:rPr>
      </w:pPr>
    </w:p>
    <w:p w14:paraId="7372CE7C" w14:textId="6E4BEB54" w:rsidR="007430D8" w:rsidRPr="000A7967" w:rsidRDefault="0025773F" w:rsidP="00A30A93">
      <w:pPr>
        <w:spacing w:after="0"/>
        <w:jc w:val="both"/>
        <w:rPr>
          <w:rFonts w:ascii="Arial" w:eastAsia="Times New Roman" w:hAnsi="Arial" w:cs="Arial"/>
          <w:bCs/>
          <w:sz w:val="24"/>
          <w:szCs w:val="24"/>
          <w:lang w:eastAsia="es-ES"/>
        </w:rPr>
      </w:pPr>
      <w:r w:rsidRPr="00340A96">
        <w:rPr>
          <w:rFonts w:ascii="Arial" w:hAnsi="Arial" w:cs="Arial"/>
          <w:bCs/>
          <w:sz w:val="24"/>
          <w:szCs w:val="24"/>
        </w:rPr>
        <w:t>En este sentido, la auditoría realizada a l</w:t>
      </w:r>
      <w:r>
        <w:rPr>
          <w:rFonts w:ascii="Arial" w:hAnsi="Arial" w:cs="Arial"/>
          <w:bCs/>
          <w:sz w:val="24"/>
          <w:szCs w:val="24"/>
        </w:rPr>
        <w:t xml:space="preserve">a Cuenta Pública del </w:t>
      </w:r>
      <w:r>
        <w:rPr>
          <w:rFonts w:ascii="Arial" w:hAnsi="Arial" w:cs="Arial"/>
          <w:b/>
          <w:bCs/>
          <w:sz w:val="24"/>
          <w:szCs w:val="24"/>
        </w:rPr>
        <w:t>Sistema Quintanarroense de Comunicación Social</w:t>
      </w:r>
      <w:r w:rsidRPr="00340A96">
        <w:rPr>
          <w:rFonts w:ascii="Arial" w:hAnsi="Arial" w:cs="Arial"/>
          <w:bCs/>
          <w:sz w:val="24"/>
          <w:szCs w:val="24"/>
        </w:rPr>
        <w:t xml:space="preserve"> correspo</w:t>
      </w:r>
      <w:r>
        <w:rPr>
          <w:rFonts w:ascii="Arial" w:hAnsi="Arial" w:cs="Arial"/>
          <w:bCs/>
          <w:sz w:val="24"/>
          <w:szCs w:val="24"/>
        </w:rPr>
        <w:t>ndiente al Ejercicio Fiscal 2019 y</w:t>
      </w:r>
      <w:r w:rsidRPr="00340A96">
        <w:rPr>
          <w:rFonts w:ascii="Arial" w:hAnsi="Arial" w:cs="Arial"/>
          <w:bCs/>
          <w:sz w:val="24"/>
          <w:szCs w:val="24"/>
        </w:rPr>
        <w:t xml:space="preserve"> desarroll</w:t>
      </w:r>
      <w:r>
        <w:rPr>
          <w:rFonts w:ascii="Arial" w:hAnsi="Arial" w:cs="Arial"/>
          <w:bCs/>
          <w:sz w:val="24"/>
          <w:szCs w:val="24"/>
        </w:rPr>
        <w:t xml:space="preserve">ada con un enfoque de Desempeño, la cual se denomina </w:t>
      </w:r>
      <w:r w:rsidRPr="007430D8">
        <w:rPr>
          <w:rFonts w:ascii="Arial" w:eastAsia="Calibri" w:hAnsi="Arial" w:cs="Arial"/>
          <w:b/>
          <w:sz w:val="24"/>
          <w:lang w:eastAsia="en-US"/>
        </w:rPr>
        <w:t>19-AEMD-A-GOB-047-099 “Auditoría de Desempeño a las acciones, programas y protocolos implementados en cumplimiento a la Declaratoria de Alerta de Violencia de Género contra las Mujeres para el Estado de Quintana Roo”</w:t>
      </w:r>
      <w:r>
        <w:rPr>
          <w:rFonts w:ascii="Arial" w:hAnsi="Arial" w:cs="Arial"/>
          <w:bCs/>
          <w:sz w:val="24"/>
          <w:szCs w:val="24"/>
        </w:rPr>
        <w:t>, cuya</w:t>
      </w:r>
      <w:r w:rsidRPr="00281E9A">
        <w:rPr>
          <w:rFonts w:ascii="Arial" w:hAnsi="Arial" w:cs="Arial"/>
          <w:bCs/>
          <w:sz w:val="24"/>
          <w:szCs w:val="24"/>
        </w:rPr>
        <w:t xml:space="preserve"> Orden de Auditoría, Visita e Inspección </w:t>
      </w:r>
      <w:r>
        <w:rPr>
          <w:rFonts w:ascii="Arial" w:hAnsi="Arial" w:cs="Arial"/>
          <w:bCs/>
          <w:sz w:val="24"/>
          <w:szCs w:val="24"/>
        </w:rPr>
        <w:t>fue notificada e</w:t>
      </w:r>
      <w:r w:rsidRPr="00281E9A">
        <w:rPr>
          <w:rFonts w:ascii="Arial" w:hAnsi="Arial" w:cs="Arial"/>
          <w:bCs/>
          <w:sz w:val="24"/>
          <w:szCs w:val="24"/>
        </w:rPr>
        <w:t xml:space="preserve">n fecha </w:t>
      </w:r>
      <w:r w:rsidR="007430D8" w:rsidRPr="000A7967">
        <w:rPr>
          <w:rFonts w:ascii="Arial" w:eastAsia="Times New Roman" w:hAnsi="Arial" w:cs="Arial"/>
          <w:sz w:val="24"/>
          <w:szCs w:val="24"/>
          <w:lang w:eastAsia="es-ES"/>
        </w:rPr>
        <w:t>21 de agosto de 2020</w:t>
      </w:r>
      <w:r>
        <w:rPr>
          <w:rFonts w:ascii="Arial" w:eastAsia="Times New Roman" w:hAnsi="Arial" w:cs="Arial"/>
          <w:bCs/>
          <w:sz w:val="24"/>
          <w:szCs w:val="24"/>
          <w:lang w:eastAsia="es-ES"/>
        </w:rPr>
        <w:t xml:space="preserve">, con </w:t>
      </w:r>
      <w:r w:rsidR="007430D8" w:rsidRPr="000A7967">
        <w:rPr>
          <w:rFonts w:ascii="Arial" w:eastAsia="Times New Roman" w:hAnsi="Arial" w:cs="Arial"/>
          <w:bCs/>
          <w:sz w:val="24"/>
          <w:szCs w:val="24"/>
          <w:lang w:eastAsia="es-ES"/>
        </w:rPr>
        <w:t xml:space="preserve">oficio </w:t>
      </w:r>
      <w:r>
        <w:rPr>
          <w:rFonts w:ascii="Arial" w:eastAsia="Times New Roman" w:hAnsi="Arial" w:cs="Arial"/>
          <w:bCs/>
          <w:sz w:val="24"/>
          <w:szCs w:val="24"/>
          <w:lang w:eastAsia="es-ES"/>
        </w:rPr>
        <w:t xml:space="preserve">número </w:t>
      </w:r>
      <w:r w:rsidR="007430D8" w:rsidRPr="000A7967">
        <w:rPr>
          <w:rFonts w:ascii="Arial" w:eastAsia="Times New Roman" w:hAnsi="Arial" w:cs="Arial"/>
          <w:b/>
          <w:bCs/>
          <w:sz w:val="24"/>
          <w:szCs w:val="24"/>
          <w:lang w:val="es-ES" w:eastAsia="es-ES"/>
        </w:rPr>
        <w:t>ASEQROO/ASE/AEMD/0456/08/2020</w:t>
      </w:r>
      <w:r w:rsidR="007430D8" w:rsidRPr="000A7967">
        <w:rPr>
          <w:rFonts w:ascii="Arial" w:eastAsia="Times New Roman" w:hAnsi="Arial" w:cs="Arial"/>
          <w:bCs/>
          <w:sz w:val="24"/>
          <w:szCs w:val="24"/>
          <w:lang w:val="es-ES" w:eastAsia="es-ES"/>
        </w:rPr>
        <w:t>.</w:t>
      </w:r>
    </w:p>
    <w:p w14:paraId="1668590B" w14:textId="77777777" w:rsidR="007430D8" w:rsidRPr="000A7967" w:rsidRDefault="007430D8" w:rsidP="007430D8">
      <w:pPr>
        <w:spacing w:after="0"/>
        <w:jc w:val="both"/>
        <w:rPr>
          <w:rFonts w:ascii="Arial" w:eastAsia="Times New Roman" w:hAnsi="Arial" w:cs="Times New Roman"/>
          <w:color w:val="FF0000"/>
          <w:sz w:val="24"/>
          <w:szCs w:val="24"/>
          <w:lang w:eastAsia="es-ES"/>
        </w:rPr>
      </w:pPr>
    </w:p>
    <w:p w14:paraId="3C2CC759" w14:textId="24F217B6" w:rsidR="007430D8" w:rsidRPr="000A7967" w:rsidRDefault="007430D8" w:rsidP="007430D8">
      <w:pPr>
        <w:spacing w:after="0"/>
        <w:jc w:val="both"/>
        <w:rPr>
          <w:rFonts w:ascii="Arial" w:eastAsia="Times New Roman" w:hAnsi="Arial" w:cs="Times New Roman"/>
          <w:sz w:val="24"/>
          <w:szCs w:val="24"/>
          <w:lang w:eastAsia="es-ES"/>
        </w:rPr>
      </w:pPr>
      <w:r w:rsidRPr="000A7967">
        <w:rPr>
          <w:rFonts w:ascii="Arial" w:eastAsia="Times New Roman" w:hAnsi="Arial" w:cs="Times New Roman"/>
          <w:sz w:val="24"/>
          <w:szCs w:val="24"/>
          <w:lang w:eastAsia="es-ES"/>
        </w:rPr>
        <w:t>Por lo anterior, y en cumplimiento a los artícul</w:t>
      </w:r>
      <w:r w:rsidR="0025773F">
        <w:rPr>
          <w:rFonts w:ascii="Arial" w:eastAsia="Times New Roman" w:hAnsi="Arial" w:cs="Times New Roman"/>
          <w:sz w:val="24"/>
          <w:szCs w:val="24"/>
          <w:lang w:eastAsia="es-ES"/>
        </w:rPr>
        <w:t xml:space="preserve">os 2, 3, 4, 5, 6 fracciones I, </w:t>
      </w:r>
      <w:r w:rsidRPr="000A7967">
        <w:rPr>
          <w:rFonts w:ascii="Arial" w:eastAsia="Times New Roman" w:hAnsi="Arial" w:cs="Times New Roman"/>
          <w:sz w:val="24"/>
          <w:szCs w:val="24"/>
          <w:lang w:eastAsia="es-ES"/>
        </w:rPr>
        <w:t>II</w:t>
      </w:r>
      <w:r w:rsidR="0025773F">
        <w:rPr>
          <w:rFonts w:ascii="Arial" w:eastAsia="Times New Roman" w:hAnsi="Arial" w:cs="Times New Roman"/>
          <w:sz w:val="24"/>
          <w:szCs w:val="24"/>
          <w:lang w:eastAsia="es-ES"/>
        </w:rPr>
        <w:t xml:space="preserve"> y XX</w:t>
      </w:r>
      <w:r w:rsidRPr="000A7967">
        <w:rPr>
          <w:rFonts w:ascii="Arial" w:eastAsia="Times New Roman" w:hAnsi="Arial" w:cs="Times New Roman"/>
          <w:sz w:val="24"/>
          <w:szCs w:val="24"/>
          <w:lang w:eastAsia="es-ES"/>
        </w:rPr>
        <w:t xml:space="preserve">, 16, </w:t>
      </w:r>
      <w:r w:rsidR="0025773F">
        <w:rPr>
          <w:rFonts w:ascii="Arial" w:eastAsia="Times New Roman" w:hAnsi="Arial" w:cs="Times New Roman"/>
          <w:sz w:val="24"/>
          <w:szCs w:val="24"/>
          <w:lang w:eastAsia="es-ES"/>
        </w:rPr>
        <w:t xml:space="preserve">17, </w:t>
      </w:r>
      <w:r w:rsidRPr="000A7967">
        <w:rPr>
          <w:rFonts w:ascii="Arial" w:eastAsia="Times New Roman" w:hAnsi="Arial" w:cs="Times New Roman"/>
          <w:sz w:val="24"/>
          <w:szCs w:val="24"/>
          <w:lang w:eastAsia="es-ES"/>
        </w:rPr>
        <w:t>19 fracciones I, V, XII, XV, XXVI y XXVIII, 22</w:t>
      </w:r>
      <w:r w:rsidR="0025773F">
        <w:rPr>
          <w:rFonts w:ascii="Arial" w:eastAsia="Times New Roman" w:hAnsi="Arial" w:cs="Times New Roman"/>
          <w:sz w:val="24"/>
          <w:szCs w:val="24"/>
          <w:lang w:eastAsia="es-ES"/>
        </w:rPr>
        <w:t xml:space="preserve"> en su último párrafo</w:t>
      </w:r>
      <w:r w:rsidRPr="000A7967">
        <w:rPr>
          <w:rFonts w:ascii="Arial" w:eastAsia="Times New Roman" w:hAnsi="Arial" w:cs="Times New Roman"/>
          <w:sz w:val="24"/>
          <w:szCs w:val="24"/>
          <w:lang w:eastAsia="es-ES"/>
        </w:rPr>
        <w:t xml:space="preserve">, </w:t>
      </w:r>
      <w:r w:rsidR="00FE12CC">
        <w:rPr>
          <w:rFonts w:ascii="Arial" w:eastAsia="Times New Roman" w:hAnsi="Arial" w:cs="Times New Roman"/>
          <w:sz w:val="24"/>
          <w:szCs w:val="24"/>
          <w:lang w:eastAsia="es-ES"/>
        </w:rPr>
        <w:t xml:space="preserve">37, </w:t>
      </w:r>
      <w:r w:rsidR="0025773F">
        <w:rPr>
          <w:rFonts w:ascii="Arial" w:eastAsia="Times New Roman" w:hAnsi="Arial" w:cs="Times New Roman"/>
          <w:sz w:val="24"/>
          <w:szCs w:val="24"/>
          <w:lang w:eastAsia="es-ES"/>
        </w:rPr>
        <w:t>38, 41. 42, y 86</w:t>
      </w:r>
      <w:r w:rsidRPr="000A7967">
        <w:rPr>
          <w:rFonts w:ascii="Arial" w:eastAsia="Times New Roman" w:hAnsi="Arial" w:cs="Times New Roman"/>
          <w:sz w:val="24"/>
          <w:szCs w:val="24"/>
          <w:lang w:eastAsia="es-ES"/>
        </w:rPr>
        <w:t xml:space="preserve"> fracciones I, </w:t>
      </w:r>
      <w:r w:rsidR="0025773F">
        <w:rPr>
          <w:rFonts w:ascii="Arial" w:eastAsia="Times New Roman" w:hAnsi="Arial" w:cs="Times New Roman"/>
          <w:sz w:val="24"/>
          <w:szCs w:val="24"/>
          <w:lang w:eastAsia="es-ES"/>
        </w:rPr>
        <w:t xml:space="preserve">XVII, </w:t>
      </w:r>
      <w:r w:rsidRPr="000A7967">
        <w:rPr>
          <w:rFonts w:ascii="Arial" w:eastAsia="Times New Roman" w:hAnsi="Arial" w:cs="Times New Roman"/>
          <w:sz w:val="24"/>
          <w:szCs w:val="24"/>
          <w:lang w:eastAsia="es-ES"/>
        </w:rPr>
        <w:t xml:space="preserve">XXII y XXXVI, de la Ley de Fiscalización y Rendición de Cuentas del Estado de Quintana Roo, se tiene a bien presentar el </w:t>
      </w:r>
      <w:r w:rsidR="0025773F">
        <w:rPr>
          <w:rFonts w:ascii="Arial" w:eastAsia="Times New Roman" w:hAnsi="Arial" w:cs="Times New Roman"/>
          <w:sz w:val="24"/>
          <w:szCs w:val="24"/>
          <w:lang w:eastAsia="es-ES"/>
        </w:rPr>
        <w:t>Informe Individual de Auditoria obtenido,</w:t>
      </w:r>
      <w:r w:rsidRPr="000A7967">
        <w:rPr>
          <w:rFonts w:ascii="Arial" w:eastAsia="Times New Roman" w:hAnsi="Arial" w:cs="Times New Roman"/>
          <w:sz w:val="24"/>
          <w:szCs w:val="24"/>
          <w:lang w:eastAsia="es-ES"/>
        </w:rPr>
        <w:t xml:space="preserve"> </w:t>
      </w:r>
      <w:r w:rsidR="0025773F">
        <w:rPr>
          <w:rFonts w:ascii="Arial" w:eastAsia="Times New Roman" w:hAnsi="Arial" w:cs="Times New Roman"/>
          <w:sz w:val="24"/>
          <w:szCs w:val="24"/>
          <w:lang w:eastAsia="es-ES"/>
        </w:rPr>
        <w:t>e</w:t>
      </w:r>
      <w:r w:rsidRPr="000A7967">
        <w:rPr>
          <w:rFonts w:ascii="Arial" w:eastAsia="Times New Roman" w:hAnsi="Arial" w:cs="Times New Roman"/>
          <w:sz w:val="24"/>
          <w:szCs w:val="24"/>
          <w:lang w:eastAsia="es-ES"/>
        </w:rPr>
        <w:t xml:space="preserve">n relación </w:t>
      </w:r>
      <w:r w:rsidR="0025773F">
        <w:rPr>
          <w:rFonts w:ascii="Arial" w:eastAsia="Times New Roman" w:hAnsi="Arial" w:cs="Times New Roman"/>
          <w:sz w:val="24"/>
          <w:szCs w:val="24"/>
          <w:lang w:eastAsia="es-ES"/>
        </w:rPr>
        <w:t>con la auditoria al desempeño de la Cuenta Pública</w:t>
      </w:r>
      <w:r w:rsidRPr="000A7967">
        <w:rPr>
          <w:rFonts w:ascii="Arial" w:eastAsia="Times New Roman" w:hAnsi="Arial" w:cs="Times New Roman"/>
          <w:sz w:val="24"/>
          <w:szCs w:val="24"/>
          <w:lang w:eastAsia="es-ES"/>
        </w:rPr>
        <w:t xml:space="preserve"> </w:t>
      </w:r>
      <w:r w:rsidRPr="000A7967">
        <w:rPr>
          <w:rFonts w:ascii="Arial" w:eastAsia="Times New Roman" w:hAnsi="Arial" w:cs="Arial"/>
          <w:bCs/>
          <w:sz w:val="24"/>
          <w:szCs w:val="24"/>
          <w:lang w:eastAsia="es-ES"/>
        </w:rPr>
        <w:t xml:space="preserve">del </w:t>
      </w:r>
      <w:r w:rsidRPr="000A7967">
        <w:rPr>
          <w:rFonts w:ascii="Arial" w:eastAsia="Times New Roman" w:hAnsi="Arial" w:cs="Arial"/>
          <w:b/>
          <w:bCs/>
          <w:sz w:val="24"/>
          <w:szCs w:val="24"/>
          <w:lang w:eastAsia="es-ES"/>
        </w:rPr>
        <w:t>Sistema Quintanarroense de Comunicación Social</w:t>
      </w:r>
      <w:r w:rsidRPr="000A7967">
        <w:rPr>
          <w:rFonts w:ascii="Arial" w:eastAsia="Times New Roman" w:hAnsi="Arial" w:cs="Arial"/>
          <w:sz w:val="24"/>
          <w:lang w:eastAsia="es-ES"/>
        </w:rPr>
        <w:t>,</w:t>
      </w:r>
      <w:r w:rsidR="00A30A93">
        <w:rPr>
          <w:rFonts w:ascii="Arial" w:eastAsia="Times New Roman" w:hAnsi="Arial" w:cs="Times New Roman"/>
          <w:sz w:val="24"/>
          <w:szCs w:val="24"/>
          <w:lang w:eastAsia="es-ES"/>
        </w:rPr>
        <w:t xml:space="preserve"> correspondiente al Ejercicio F</w:t>
      </w:r>
      <w:r w:rsidRPr="000A7967">
        <w:rPr>
          <w:rFonts w:ascii="Arial" w:eastAsia="Times New Roman" w:hAnsi="Arial" w:cs="Times New Roman"/>
          <w:sz w:val="24"/>
          <w:szCs w:val="24"/>
          <w:lang w:eastAsia="es-ES"/>
        </w:rPr>
        <w:t>iscal 2019.</w:t>
      </w:r>
    </w:p>
    <w:p w14:paraId="02C7317D" w14:textId="5F3E4FA1" w:rsidR="00AB7435" w:rsidRDefault="00AB7435" w:rsidP="00905FA9">
      <w:pPr>
        <w:spacing w:after="0"/>
        <w:jc w:val="both"/>
        <w:rPr>
          <w:rFonts w:ascii="Arial" w:hAnsi="Arial"/>
          <w:sz w:val="24"/>
          <w:szCs w:val="24"/>
        </w:rPr>
      </w:pPr>
    </w:p>
    <w:p w14:paraId="7481C78D" w14:textId="77777777" w:rsidR="004C020A" w:rsidRPr="00281E9A" w:rsidRDefault="004C020A" w:rsidP="00905FA9">
      <w:pPr>
        <w:spacing w:after="0"/>
        <w:jc w:val="both"/>
        <w:rPr>
          <w:rFonts w:ascii="Arial" w:hAnsi="Arial"/>
          <w:sz w:val="24"/>
          <w:szCs w:val="24"/>
        </w:rPr>
      </w:pPr>
    </w:p>
    <w:p w14:paraId="2EC24601" w14:textId="77777777" w:rsidR="006274BF" w:rsidRPr="00AA3C95" w:rsidRDefault="007328C7" w:rsidP="00D12477">
      <w:pPr>
        <w:pStyle w:val="Ttulo2"/>
        <w:jc w:val="both"/>
      </w:pPr>
      <w:bookmarkStart w:id="1" w:name="_Toc54084717"/>
      <w:r>
        <w:lastRenderedPageBreak/>
        <w:t>I</w:t>
      </w:r>
      <w:r w:rsidR="001E20AF">
        <w:t xml:space="preserve">. </w:t>
      </w:r>
      <w:r w:rsidRPr="00AA3C95">
        <w:t>ANTECEDENTES DE LA ENTIDAD FISCALIZADA</w:t>
      </w:r>
      <w:bookmarkEnd w:id="1"/>
    </w:p>
    <w:p w14:paraId="6E0453AD" w14:textId="77777777" w:rsidR="00447246" w:rsidRDefault="00447246" w:rsidP="002750A5">
      <w:pPr>
        <w:widowControl w:val="0"/>
        <w:autoSpaceDE w:val="0"/>
        <w:autoSpaceDN w:val="0"/>
        <w:adjustRightInd w:val="0"/>
        <w:spacing w:after="0"/>
        <w:jc w:val="both"/>
        <w:rPr>
          <w:rFonts w:ascii="Arial" w:hAnsi="Arial" w:cs="Arial"/>
          <w:b/>
          <w:sz w:val="24"/>
        </w:rPr>
      </w:pPr>
    </w:p>
    <w:p w14:paraId="3F8B82C8" w14:textId="3FE06FCA" w:rsidR="0009172C" w:rsidRDefault="008C145D" w:rsidP="00B13F5A">
      <w:pPr>
        <w:widowControl w:val="0"/>
        <w:autoSpaceDE w:val="0"/>
        <w:autoSpaceDN w:val="0"/>
        <w:adjustRightInd w:val="0"/>
        <w:spacing w:after="0"/>
        <w:jc w:val="both"/>
        <w:rPr>
          <w:rFonts w:ascii="Arial" w:hAnsi="Arial" w:cs="Arial"/>
          <w:b/>
          <w:sz w:val="24"/>
        </w:rPr>
      </w:pPr>
      <w:r w:rsidRPr="00AA3C95">
        <w:rPr>
          <w:rFonts w:ascii="Arial" w:hAnsi="Arial" w:cs="Arial"/>
          <w:b/>
          <w:sz w:val="24"/>
        </w:rPr>
        <w:t>DE SU CREACIÓN</w:t>
      </w:r>
    </w:p>
    <w:p w14:paraId="28767DC7" w14:textId="52B748E6" w:rsidR="004C020A" w:rsidRDefault="005202B3" w:rsidP="007430D8">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El</w:t>
      </w:r>
      <w:r w:rsidR="007978E4" w:rsidRPr="00916B44">
        <w:rPr>
          <w:rFonts w:ascii="Arial" w:eastAsia="Times New Roman" w:hAnsi="Arial" w:cs="Arial"/>
          <w:sz w:val="24"/>
          <w:szCs w:val="24"/>
        </w:rPr>
        <w:t xml:space="preserve"> 29 de enero</w:t>
      </w:r>
      <w:r w:rsidR="004C020A">
        <w:rPr>
          <w:rFonts w:ascii="Arial" w:eastAsia="Times New Roman" w:hAnsi="Arial" w:cs="Arial"/>
          <w:sz w:val="24"/>
          <w:szCs w:val="24"/>
        </w:rPr>
        <w:t xml:space="preserve"> de 1985, mediante el Decreto 21</w:t>
      </w:r>
      <w:r w:rsidR="004C020A">
        <w:rPr>
          <w:rStyle w:val="Refdenotaalpie"/>
          <w:rFonts w:ascii="Arial" w:eastAsia="Times New Roman" w:hAnsi="Arial" w:cs="Arial"/>
          <w:sz w:val="24"/>
          <w:szCs w:val="24"/>
        </w:rPr>
        <w:footnoteReference w:id="1"/>
      </w:r>
      <w:r w:rsidR="007978E4" w:rsidRPr="00916B44">
        <w:rPr>
          <w:rFonts w:ascii="Arial" w:eastAsia="Times New Roman" w:hAnsi="Arial" w:cs="Arial"/>
          <w:sz w:val="24"/>
          <w:szCs w:val="24"/>
        </w:rPr>
        <w:t xml:space="preserve"> se crea el Sistema Quintanarroense de Comunicación Social como un organismo descentralizado del Gobierno del Estado, con personalidad jurídica y patrimonio propio, precisando que el SQCS</w:t>
      </w:r>
      <w:r w:rsidR="007978E4" w:rsidRPr="00916B44">
        <w:rPr>
          <w:rFonts w:ascii="Arial" w:eastAsia="Times New Roman" w:hAnsi="Arial" w:cs="Arial"/>
          <w:sz w:val="24"/>
          <w:szCs w:val="24"/>
          <w:vertAlign w:val="superscript"/>
        </w:rPr>
        <w:footnoteReference w:id="2"/>
      </w:r>
      <w:r w:rsidR="007978E4" w:rsidRPr="00916B44">
        <w:rPr>
          <w:rFonts w:ascii="Arial" w:eastAsia="Times New Roman" w:hAnsi="Arial" w:cs="Arial"/>
          <w:sz w:val="24"/>
          <w:szCs w:val="24"/>
        </w:rPr>
        <w:t xml:space="preserve"> tiene como objetivo inmediato, elaborar, producir y transmitir programas que promuevan el desarrollo del Estado, difundan las acciones y obras del Gobierno, sus bellezas naturales y turísticas, así como su historia y sus manifestaciones artísticas y culturales que estimulan la conciencia cívica fortaleciendo la identidad de los quintanarroenses, propugnando por la integración social y política de Quintana Roo</w:t>
      </w:r>
      <w:r w:rsidR="007978E4" w:rsidRPr="00916B44">
        <w:rPr>
          <w:rFonts w:ascii="Arial" w:eastAsia="Times New Roman" w:hAnsi="Arial" w:cs="Arial"/>
          <w:sz w:val="24"/>
          <w:szCs w:val="24"/>
          <w:vertAlign w:val="superscript"/>
        </w:rPr>
        <w:footnoteReference w:id="3"/>
      </w:r>
      <w:r w:rsidR="004C020A">
        <w:rPr>
          <w:rFonts w:ascii="Arial" w:eastAsia="Times New Roman" w:hAnsi="Arial" w:cs="Arial"/>
          <w:sz w:val="24"/>
          <w:szCs w:val="24"/>
        </w:rPr>
        <w:t>.</w:t>
      </w:r>
    </w:p>
    <w:p w14:paraId="0B8E1731"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Este organismo, se integra y abarca los siguientes medios: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22"/>
      </w:tblGrid>
      <w:tr w:rsidR="007430D8" w:rsidRPr="00916B44" w14:paraId="35494DC3" w14:textId="77777777" w:rsidTr="007430D8">
        <w:tc>
          <w:tcPr>
            <w:tcW w:w="4527" w:type="dxa"/>
          </w:tcPr>
          <w:p w14:paraId="651C678C" w14:textId="77777777" w:rsidR="007430D8" w:rsidRPr="00916B44" w:rsidRDefault="007430D8" w:rsidP="006F21B5">
            <w:pPr>
              <w:numPr>
                <w:ilvl w:val="0"/>
                <w:numId w:val="5"/>
              </w:numPr>
              <w:spacing w:before="100" w:beforeAutospacing="1" w:after="100" w:afterAutospacing="1"/>
              <w:jc w:val="both"/>
              <w:rPr>
                <w:rFonts w:ascii="Arial" w:hAnsi="Arial" w:cs="Arial"/>
                <w:sz w:val="24"/>
                <w:szCs w:val="24"/>
              </w:rPr>
            </w:pPr>
            <w:r w:rsidRPr="00916B44">
              <w:rPr>
                <w:rFonts w:ascii="Arial" w:hAnsi="Arial" w:cs="Arial"/>
                <w:sz w:val="24"/>
                <w:szCs w:val="24"/>
              </w:rPr>
              <w:t>Televisión</w:t>
            </w:r>
          </w:p>
        </w:tc>
        <w:tc>
          <w:tcPr>
            <w:tcW w:w="4527" w:type="dxa"/>
          </w:tcPr>
          <w:p w14:paraId="0DBD6145" w14:textId="77777777" w:rsidR="007430D8" w:rsidRPr="00916B44" w:rsidRDefault="007430D8" w:rsidP="006F21B5">
            <w:pPr>
              <w:numPr>
                <w:ilvl w:val="0"/>
                <w:numId w:val="5"/>
              </w:numPr>
              <w:spacing w:before="100" w:beforeAutospacing="1" w:after="100" w:afterAutospacing="1"/>
              <w:jc w:val="both"/>
              <w:rPr>
                <w:rFonts w:ascii="Arial" w:hAnsi="Arial" w:cs="Arial"/>
                <w:sz w:val="24"/>
                <w:szCs w:val="24"/>
              </w:rPr>
            </w:pPr>
            <w:r w:rsidRPr="00916B44">
              <w:rPr>
                <w:rFonts w:ascii="Arial" w:hAnsi="Arial" w:cs="Arial"/>
                <w:sz w:val="24"/>
                <w:szCs w:val="24"/>
              </w:rPr>
              <w:t>Audiovisual</w:t>
            </w:r>
          </w:p>
        </w:tc>
      </w:tr>
      <w:tr w:rsidR="007430D8" w:rsidRPr="00916B44" w14:paraId="2DCF3A25" w14:textId="77777777" w:rsidTr="007430D8">
        <w:tc>
          <w:tcPr>
            <w:tcW w:w="4527" w:type="dxa"/>
          </w:tcPr>
          <w:p w14:paraId="5839066F" w14:textId="77777777" w:rsidR="007430D8" w:rsidRPr="00916B44" w:rsidRDefault="007430D8" w:rsidP="006F21B5">
            <w:pPr>
              <w:numPr>
                <w:ilvl w:val="0"/>
                <w:numId w:val="5"/>
              </w:numPr>
              <w:spacing w:before="100" w:beforeAutospacing="1" w:after="100" w:afterAutospacing="1"/>
              <w:jc w:val="both"/>
              <w:rPr>
                <w:rFonts w:ascii="Arial" w:hAnsi="Arial" w:cs="Arial"/>
                <w:sz w:val="24"/>
                <w:szCs w:val="24"/>
              </w:rPr>
            </w:pPr>
            <w:r w:rsidRPr="00916B44">
              <w:rPr>
                <w:rFonts w:ascii="Arial" w:hAnsi="Arial" w:cs="Arial"/>
                <w:sz w:val="24"/>
                <w:szCs w:val="24"/>
              </w:rPr>
              <w:t>Radio</w:t>
            </w:r>
          </w:p>
        </w:tc>
        <w:tc>
          <w:tcPr>
            <w:tcW w:w="4527" w:type="dxa"/>
          </w:tcPr>
          <w:p w14:paraId="1EB8ACF0" w14:textId="77777777" w:rsidR="007430D8" w:rsidRPr="00916B44" w:rsidRDefault="007430D8" w:rsidP="006F21B5">
            <w:pPr>
              <w:numPr>
                <w:ilvl w:val="0"/>
                <w:numId w:val="5"/>
              </w:numPr>
              <w:spacing w:before="100" w:beforeAutospacing="1" w:after="100" w:afterAutospacing="1"/>
              <w:jc w:val="both"/>
              <w:rPr>
                <w:rFonts w:ascii="Arial" w:hAnsi="Arial" w:cs="Arial"/>
                <w:sz w:val="24"/>
                <w:szCs w:val="24"/>
              </w:rPr>
            </w:pPr>
            <w:r w:rsidRPr="00916B44">
              <w:rPr>
                <w:rFonts w:ascii="Arial" w:hAnsi="Arial" w:cs="Arial"/>
                <w:sz w:val="24"/>
                <w:szCs w:val="24"/>
              </w:rPr>
              <w:t>Cine</w:t>
            </w:r>
          </w:p>
        </w:tc>
      </w:tr>
      <w:tr w:rsidR="007430D8" w:rsidRPr="00916B44" w14:paraId="410D41A4" w14:textId="77777777" w:rsidTr="007430D8">
        <w:tc>
          <w:tcPr>
            <w:tcW w:w="4527" w:type="dxa"/>
          </w:tcPr>
          <w:p w14:paraId="01F677CF" w14:textId="77777777" w:rsidR="007430D8" w:rsidRPr="00916B44" w:rsidRDefault="007430D8" w:rsidP="006F21B5">
            <w:pPr>
              <w:numPr>
                <w:ilvl w:val="0"/>
                <w:numId w:val="5"/>
              </w:numPr>
              <w:spacing w:before="100" w:beforeAutospacing="1" w:after="100" w:afterAutospacing="1"/>
              <w:jc w:val="both"/>
              <w:rPr>
                <w:rFonts w:ascii="Arial" w:hAnsi="Arial" w:cs="Arial"/>
                <w:sz w:val="24"/>
                <w:szCs w:val="24"/>
              </w:rPr>
            </w:pPr>
            <w:r w:rsidRPr="00916B44">
              <w:rPr>
                <w:rFonts w:ascii="Arial" w:hAnsi="Arial" w:cs="Arial"/>
                <w:sz w:val="24"/>
                <w:szCs w:val="24"/>
              </w:rPr>
              <w:t>Prensa</w:t>
            </w:r>
          </w:p>
        </w:tc>
        <w:tc>
          <w:tcPr>
            <w:tcW w:w="4527" w:type="dxa"/>
          </w:tcPr>
          <w:p w14:paraId="675EF5EC" w14:textId="77777777" w:rsidR="007430D8" w:rsidRPr="00916B44" w:rsidRDefault="007430D8" w:rsidP="006F21B5">
            <w:pPr>
              <w:numPr>
                <w:ilvl w:val="0"/>
                <w:numId w:val="5"/>
              </w:numPr>
              <w:spacing w:before="100" w:beforeAutospacing="1" w:after="100" w:afterAutospacing="1"/>
              <w:jc w:val="both"/>
              <w:rPr>
                <w:rFonts w:ascii="Arial" w:hAnsi="Arial" w:cs="Arial"/>
                <w:sz w:val="24"/>
                <w:szCs w:val="24"/>
              </w:rPr>
            </w:pPr>
            <w:r w:rsidRPr="00916B44">
              <w:rPr>
                <w:rFonts w:ascii="Arial" w:hAnsi="Arial" w:cs="Arial"/>
                <w:sz w:val="24"/>
                <w:szCs w:val="24"/>
              </w:rPr>
              <w:t>Instituto de la opinión pública</w:t>
            </w:r>
          </w:p>
        </w:tc>
      </w:tr>
    </w:tbl>
    <w:p w14:paraId="349C186E" w14:textId="5C8CE51E" w:rsidR="007430D8" w:rsidRPr="00916B44" w:rsidRDefault="004C020A" w:rsidP="007430D8">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El SQCS</w:t>
      </w:r>
      <w:r w:rsidR="007430D8" w:rsidRPr="00916B44">
        <w:rPr>
          <w:rFonts w:ascii="Arial" w:eastAsia="Times New Roman" w:hAnsi="Arial" w:cs="Arial"/>
          <w:sz w:val="24"/>
          <w:szCs w:val="24"/>
        </w:rPr>
        <w:t xml:space="preserve"> tiene una orientación eminentemente popular que responde a las características del estado y forma parte de las actividades de la comunidad. Sus </w:t>
      </w:r>
      <w:r w:rsidR="007430D8" w:rsidRPr="00916B44">
        <w:rPr>
          <w:rFonts w:ascii="Arial" w:eastAsia="Times New Roman" w:hAnsi="Arial" w:cs="Arial"/>
          <w:sz w:val="24"/>
          <w:szCs w:val="24"/>
        </w:rPr>
        <w:lastRenderedPageBreak/>
        <w:t xml:space="preserve">principios básicos son el apoyo a la democracia, la consolidación de la soberanía, el respaldo a la integración nacional, regional y estatal, y la promoción del desarrollo social. </w:t>
      </w:r>
    </w:p>
    <w:p w14:paraId="6362045B"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Entre las actividades relevantes del Sistema Quintanarroense de Comunicación Social, está la promoción y divulgación de las manifestaciones de la cultura mexicana, preferentemente la cultura maya, fomentar las relaciones comerciales del país y del estado, intensificar la propaganda turística y transmitir información sobre acontecimientos de la vida estatal, nacional e internacional.</w:t>
      </w:r>
    </w:p>
    <w:p w14:paraId="7EE75DCD" w14:textId="002DF23F"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La misión del Sistema Quintanarroense de Comunicación Social establece que es un organis</w:t>
      </w:r>
      <w:r w:rsidR="00AE4660">
        <w:rPr>
          <w:rFonts w:ascii="Arial" w:eastAsia="Times New Roman" w:hAnsi="Arial" w:cs="Arial"/>
          <w:sz w:val="24"/>
          <w:szCs w:val="24"/>
        </w:rPr>
        <w:t>mo público descentralizado del Gobierno del E</w:t>
      </w:r>
      <w:r w:rsidRPr="00916B44">
        <w:rPr>
          <w:rFonts w:ascii="Arial" w:eastAsia="Times New Roman" w:hAnsi="Arial" w:cs="Arial"/>
          <w:sz w:val="24"/>
          <w:szCs w:val="24"/>
        </w:rPr>
        <w:t>stado que Informa acontecimientos, produce programas de radio y televisión, divulga la historia, cultura y bellezas naturales del estado, brindando servicios sociales, utilizando tecnología de punta, con seriedad y oportunidad, en los servicios, con un sentido de entrega y profesionalismo en beneficio de la sociedad Quintanarroense.</w:t>
      </w:r>
    </w:p>
    <w:p w14:paraId="0D0675EA"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 xml:space="preserve">La visión indica que el Ente quiere llegar a cubrir con la señal de radio y televisión, la geografía estatal, regional, nacional e internacional informando y divulgando los acontecimientos y manifestaciones culturales, sociales e históricas, dando a conocer las bellezas naturales del estado, utilizando la tecnología mediante el desempeño eficaz y eficiente de directivos y colaboradores en beneficio de la ciudadanía. </w:t>
      </w:r>
    </w:p>
    <w:p w14:paraId="4BE64FF9" w14:textId="6B230E69" w:rsidR="007430D8"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Cumplirá con su objeto de acuerdo con el Plan Nacional y Estatal de Desarrollo, así como con el Programa Sectorial de Comunicaciones y Transportes y su pro</w:t>
      </w:r>
      <w:r w:rsidRPr="00916B44">
        <w:rPr>
          <w:rFonts w:ascii="Arial" w:eastAsia="Times New Roman" w:hAnsi="Arial" w:cs="Arial"/>
          <w:sz w:val="24"/>
          <w:szCs w:val="24"/>
        </w:rPr>
        <w:lastRenderedPageBreak/>
        <w:t>pio Programa Institucional de Comunicación Social e Información Gubernamental, con el objetivo de establecer canales de información efectiva con la ciudadanía para el fomento al sentido de identidad, socialización de las actividades gubernamentales y la vinculación de la población en el quehacer gubernamental dentro del diseño, implementación, seguimiento y evaluación de políticas públicas</w:t>
      </w:r>
      <w:r w:rsidRPr="00916B44">
        <w:rPr>
          <w:rFonts w:ascii="Arial" w:eastAsia="Times New Roman" w:hAnsi="Arial" w:cs="Arial"/>
          <w:sz w:val="24"/>
          <w:szCs w:val="24"/>
          <w:vertAlign w:val="superscript"/>
        </w:rPr>
        <w:footnoteReference w:id="4"/>
      </w:r>
      <w:r w:rsidRPr="00916B44">
        <w:rPr>
          <w:rFonts w:ascii="Arial" w:eastAsia="Times New Roman" w:hAnsi="Arial" w:cs="Arial"/>
          <w:sz w:val="24"/>
          <w:szCs w:val="24"/>
        </w:rPr>
        <w:t>.</w:t>
      </w:r>
    </w:p>
    <w:p w14:paraId="2B868B7B" w14:textId="77777777" w:rsidR="004C020A" w:rsidRPr="00916B44" w:rsidRDefault="004C020A" w:rsidP="004C020A">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Con fecha 21 de mayo de 2010 se aprueba el Reglamento Interior del Sistema Quintanarroense de Comunicación Social por su propia Junta Directiva.</w:t>
      </w:r>
    </w:p>
    <w:p w14:paraId="1AE55369"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La Constitución Política de los Estados Unidos Mexicanos prohíbe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916B44">
        <w:rPr>
          <w:rFonts w:ascii="Arial" w:eastAsia="Times New Roman" w:hAnsi="Arial" w:cs="Arial"/>
          <w:sz w:val="24"/>
          <w:szCs w:val="24"/>
          <w:vertAlign w:val="superscript"/>
        </w:rPr>
        <w:footnoteReference w:id="5"/>
      </w:r>
      <w:r w:rsidRPr="00916B44">
        <w:rPr>
          <w:rFonts w:ascii="Arial" w:eastAsia="Times New Roman" w:hAnsi="Arial" w:cs="Arial"/>
          <w:sz w:val="24"/>
          <w:szCs w:val="24"/>
        </w:rPr>
        <w:t xml:space="preserve">. </w:t>
      </w:r>
    </w:p>
    <w:p w14:paraId="6ABDB497"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La Ley General de Acceso de las Mujeres a una Vida Libre de Violencia establece la coordinación entre la Federación, las entidades federativas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w:t>
      </w:r>
      <w:r w:rsidRPr="00916B44">
        <w:rPr>
          <w:rFonts w:ascii="Arial" w:eastAsia="Times New Roman" w:hAnsi="Arial" w:cs="Arial"/>
          <w:sz w:val="24"/>
          <w:szCs w:val="24"/>
          <w:vertAlign w:val="superscript"/>
        </w:rPr>
        <w:footnoteReference w:id="6"/>
      </w:r>
    </w:p>
    <w:p w14:paraId="0AC5FB35"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lastRenderedPageBreak/>
        <w:t>Por otra parte México ha suscrito y ratificado diversos instrumentos que pretenden garantizar el respeto a la dignidad e integridad de las mujeres, su igualdad jurídica, así como la eliminación de la violencia y de todas las formas de discriminación contra la mujer, entre los que se cuentan la Convención Interamericana para Prevenir, Sancionar y Erradicar la Violencia contra la Mujer (Convención de Belem do Para) y la Convención sobre la Eliminación de todas las formas de Discriminación contra la Mujer.</w:t>
      </w:r>
    </w:p>
    <w:p w14:paraId="6842E316"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Por su parte, la Constitución Política del Estado Libre y Soberano de Quintana Roo prohíbe toda discriminación motivada por origen étnico o nacional, el género, la edad, las discapacidades, la condición social, las condiciones de salud, la religión, las opiniones, las preferencias, la condición sexual, el estado civil o cualquier otra que atente contra la dignidad humana y tenga por objeto anular o menoscabar los derechos y libertades de las personas que habitan en este Estado. El Estado diseñará, promoverá y llevará a cabo las acciones y medidas necesarias para garantizar el derecho a la no discriminación</w:t>
      </w:r>
      <w:r w:rsidRPr="00916B44">
        <w:rPr>
          <w:rFonts w:ascii="Arial" w:eastAsia="Times New Roman" w:hAnsi="Arial" w:cs="Arial"/>
          <w:sz w:val="24"/>
          <w:szCs w:val="24"/>
          <w:vertAlign w:val="superscript"/>
        </w:rPr>
        <w:footnoteReference w:id="7"/>
      </w:r>
      <w:r w:rsidRPr="00916B44">
        <w:rPr>
          <w:rFonts w:ascii="Arial" w:eastAsia="Times New Roman" w:hAnsi="Arial" w:cs="Arial"/>
          <w:sz w:val="24"/>
          <w:szCs w:val="24"/>
        </w:rPr>
        <w:t>.</w:t>
      </w:r>
    </w:p>
    <w:p w14:paraId="690EC417"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La Ley Federal de Telecomunicaciones y Radiodifusión establece que Las telecomunicaciones y la radiodifusión son servicios públicos de interés general.</w:t>
      </w:r>
    </w:p>
    <w:p w14:paraId="7685A548" w14:textId="77777777" w:rsidR="007430D8" w:rsidRPr="00916B44" w:rsidRDefault="007430D8" w:rsidP="007430D8">
      <w:pPr>
        <w:spacing w:before="100" w:beforeAutospacing="1" w:after="100" w:afterAutospacing="1"/>
        <w:jc w:val="both"/>
        <w:rPr>
          <w:rFonts w:ascii="Arial" w:eastAsia="Times New Roman" w:hAnsi="Arial" w:cs="Arial"/>
          <w:sz w:val="24"/>
          <w:szCs w:val="24"/>
        </w:rPr>
      </w:pPr>
      <w:r w:rsidRPr="00916B44">
        <w:rPr>
          <w:rFonts w:ascii="Arial" w:eastAsia="Times New Roman" w:hAnsi="Arial" w:cs="Arial"/>
          <w:sz w:val="24"/>
          <w:szCs w:val="24"/>
        </w:rPr>
        <w:t>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0022AFD3" w14:textId="77777777" w:rsidR="007430D8" w:rsidRPr="00916B44" w:rsidRDefault="007430D8" w:rsidP="007430D8">
      <w:pPr>
        <w:spacing w:before="100" w:beforeAutospacing="1" w:after="100" w:afterAutospacing="1"/>
        <w:jc w:val="both"/>
        <w:rPr>
          <w:rFonts w:ascii="Arial" w:eastAsia="Times New Roman" w:hAnsi="Arial" w:cs="Arial"/>
          <w:sz w:val="24"/>
          <w:szCs w:val="24"/>
          <w:highlight w:val="yellow"/>
        </w:rPr>
      </w:pPr>
      <w:r w:rsidRPr="00916B44">
        <w:rPr>
          <w:rFonts w:ascii="Arial" w:eastAsia="Times New Roman" w:hAnsi="Arial" w:cs="Arial"/>
          <w:sz w:val="24"/>
          <w:szCs w:val="24"/>
        </w:rPr>
        <w:lastRenderedPageBreak/>
        <w:t>El Estado, al ejercer la rectoría en la materia, protegerá la seguridad y la soberanía de la Nación y garantizará la eficiente prestación de los servicios públicos de interés general de telecomunicaciones y radiodifusión, y para tales efectos establecerá condiciones de competencia efectiva en la prestación de dichos servicios</w:t>
      </w:r>
      <w:r w:rsidRPr="00916B44">
        <w:rPr>
          <w:rFonts w:ascii="Arial" w:eastAsia="Times New Roman" w:hAnsi="Arial" w:cs="Arial"/>
          <w:sz w:val="24"/>
          <w:szCs w:val="24"/>
          <w:vertAlign w:val="superscript"/>
        </w:rPr>
        <w:footnoteReference w:id="8"/>
      </w:r>
      <w:r w:rsidRPr="00916B44">
        <w:rPr>
          <w:rFonts w:ascii="Arial" w:eastAsia="Times New Roman" w:hAnsi="Arial" w:cs="Arial"/>
          <w:sz w:val="24"/>
          <w:szCs w:val="24"/>
        </w:rPr>
        <w:t xml:space="preserve">. </w:t>
      </w:r>
    </w:p>
    <w:p w14:paraId="4DBFDE16" w14:textId="77777777" w:rsidR="007430D8" w:rsidRPr="00916B44" w:rsidRDefault="007430D8" w:rsidP="007430D8">
      <w:pPr>
        <w:spacing w:before="100" w:beforeAutospacing="1" w:after="100" w:afterAutospacing="1"/>
        <w:jc w:val="both"/>
        <w:rPr>
          <w:rFonts w:ascii="Arial" w:eastAsia="Times New Roman" w:hAnsi="Arial" w:cs="Arial"/>
          <w:sz w:val="24"/>
          <w:szCs w:val="24"/>
          <w:highlight w:val="yellow"/>
          <w:lang w:val="es-ES"/>
        </w:rPr>
      </w:pPr>
      <w:r w:rsidRPr="00916B44">
        <w:rPr>
          <w:rFonts w:ascii="Arial" w:eastAsia="Times New Roman" w:hAnsi="Arial" w:cs="Arial"/>
          <w:sz w:val="24"/>
          <w:szCs w:val="24"/>
        </w:rPr>
        <w:t>El Plan Estatal de Desarrollo 2016-2022 contempla como objetivo de su programa 14, denominado Comunicación e Información Gubernamental, establecer canales de comunicación efectiva con la ciudadanía para el fomento al sentido de identidad, socialización de las acciones gubernamentales y la vinculación de la población en el quehacer gubernamental dentro del diseño, implementación, seguimiento y evaluación de políticas públicas</w:t>
      </w:r>
      <w:r w:rsidRPr="00916B44">
        <w:rPr>
          <w:rFonts w:ascii="Arial" w:eastAsia="Times New Roman" w:hAnsi="Arial" w:cs="Arial"/>
          <w:sz w:val="24"/>
          <w:szCs w:val="24"/>
          <w:vertAlign w:val="superscript"/>
          <w:lang w:val="es-ES"/>
        </w:rPr>
        <w:footnoteReference w:id="9"/>
      </w:r>
      <w:r w:rsidRPr="00916B44">
        <w:rPr>
          <w:rFonts w:ascii="Arial" w:eastAsia="Times New Roman" w:hAnsi="Arial" w:cs="Arial"/>
          <w:sz w:val="24"/>
          <w:szCs w:val="24"/>
          <w:lang w:val="es-ES"/>
        </w:rPr>
        <w:t>.</w:t>
      </w:r>
    </w:p>
    <w:p w14:paraId="54B7C0D1" w14:textId="77777777" w:rsidR="007430D8" w:rsidRPr="00916B44" w:rsidRDefault="007430D8" w:rsidP="007430D8">
      <w:pPr>
        <w:spacing w:before="100" w:beforeAutospacing="1" w:after="100" w:afterAutospacing="1"/>
        <w:jc w:val="both"/>
        <w:rPr>
          <w:rFonts w:ascii="Arial" w:eastAsia="Times New Roman" w:hAnsi="Arial" w:cs="Arial"/>
          <w:sz w:val="24"/>
          <w:szCs w:val="24"/>
          <w:lang w:val="es-ES"/>
        </w:rPr>
      </w:pPr>
      <w:r w:rsidRPr="00916B44">
        <w:rPr>
          <w:rFonts w:ascii="Arial" w:eastAsia="Times New Roman" w:hAnsi="Arial" w:cs="Arial"/>
          <w:sz w:val="24"/>
          <w:szCs w:val="24"/>
          <w:lang w:val="es-ES"/>
        </w:rPr>
        <w:t>El Programa Institucional de Comunicación Social e Información Gubernamental del Estado de Quintana Roo 2016-2022, a través de sus líneas de acción, pretende brindar a la población quintanarroense contenidos de calidad e interés tanto en el ámbito gubernamental como en el social a través de la radio, televisión, prensa y demás medios electrónicos y digitales mediante la instrumentación de indicadores que permitan mejorar el desempeño de los organismos actuantes en materia de comunicación. Al mismo tiempo se pretende socializar y democratizar el actuar gubernamental en las diversas situaciones que apremian a la entidad a través de la difusión de información oportuna que permita a su vez el involucramiento de la ciudadanía en la toma de decisiones</w:t>
      </w:r>
      <w:r w:rsidRPr="00916B44">
        <w:rPr>
          <w:rFonts w:ascii="Arial" w:eastAsia="Times New Roman" w:hAnsi="Arial" w:cs="Arial"/>
          <w:sz w:val="24"/>
          <w:szCs w:val="24"/>
          <w:vertAlign w:val="superscript"/>
          <w:lang w:val="es-ES_tradnl"/>
        </w:rPr>
        <w:footnoteReference w:id="10"/>
      </w:r>
      <w:r w:rsidRPr="00916B44">
        <w:rPr>
          <w:rFonts w:ascii="Arial" w:eastAsia="Times New Roman" w:hAnsi="Arial" w:cs="Arial"/>
          <w:sz w:val="24"/>
          <w:szCs w:val="24"/>
          <w:lang w:val="es-ES_tradnl"/>
        </w:rPr>
        <w:t>.</w:t>
      </w:r>
    </w:p>
    <w:p w14:paraId="286CFD73" w14:textId="146A4EE1" w:rsidR="007430D8" w:rsidRDefault="007430D8" w:rsidP="004C020A">
      <w:pPr>
        <w:spacing w:before="100" w:beforeAutospacing="1" w:after="0"/>
        <w:jc w:val="both"/>
        <w:rPr>
          <w:rFonts w:ascii="Arial" w:eastAsia="Times New Roman" w:hAnsi="Arial" w:cs="Arial"/>
          <w:sz w:val="24"/>
          <w:szCs w:val="24"/>
        </w:rPr>
      </w:pPr>
      <w:r w:rsidRPr="00916B44">
        <w:rPr>
          <w:rFonts w:ascii="Arial" w:eastAsia="Times New Roman" w:hAnsi="Arial" w:cs="Arial"/>
          <w:sz w:val="24"/>
          <w:szCs w:val="24"/>
        </w:rPr>
        <w:lastRenderedPageBreak/>
        <w:t>De acuerdo con la información programática presupuestaria establecida en los Anexos del Presupuesto de Egresos del Gobierno del E</w:t>
      </w:r>
      <w:r w:rsidR="00D4524B">
        <w:rPr>
          <w:rFonts w:ascii="Arial" w:eastAsia="Times New Roman" w:hAnsi="Arial" w:cs="Arial"/>
          <w:sz w:val="24"/>
          <w:szCs w:val="24"/>
        </w:rPr>
        <w:t>stado de Quintana Roo, para el Ejercicio F</w:t>
      </w:r>
      <w:r w:rsidR="006E72E4">
        <w:rPr>
          <w:rFonts w:ascii="Arial" w:eastAsia="Times New Roman" w:hAnsi="Arial" w:cs="Arial"/>
          <w:sz w:val="24"/>
          <w:szCs w:val="24"/>
        </w:rPr>
        <w:t>iscal 2019</w:t>
      </w:r>
      <w:r w:rsidRPr="00916B44">
        <w:rPr>
          <w:rFonts w:ascii="Arial" w:eastAsia="Times New Roman" w:hAnsi="Arial" w:cs="Arial"/>
          <w:sz w:val="24"/>
          <w:szCs w:val="24"/>
          <w:vertAlign w:val="superscript"/>
        </w:rPr>
        <w:footnoteReference w:id="11"/>
      </w:r>
      <w:r w:rsidRPr="00916B44">
        <w:rPr>
          <w:rFonts w:ascii="Arial" w:eastAsia="Times New Roman" w:hAnsi="Arial" w:cs="Arial"/>
          <w:sz w:val="24"/>
          <w:szCs w:val="24"/>
        </w:rPr>
        <w:t xml:space="preserve">, las erogaciones previstas para </w:t>
      </w:r>
      <w:r w:rsidRPr="00916B44">
        <w:rPr>
          <w:rFonts w:ascii="Arial" w:eastAsia="Times New Roman" w:hAnsi="Arial" w:cs="Arial"/>
          <w:bCs/>
          <w:sz w:val="24"/>
          <w:szCs w:val="24"/>
        </w:rPr>
        <w:t xml:space="preserve">el </w:t>
      </w:r>
      <w:r w:rsidRPr="00916B44">
        <w:rPr>
          <w:rFonts w:ascii="Arial" w:eastAsia="Times New Roman" w:hAnsi="Arial" w:cs="Arial"/>
          <w:b/>
          <w:bCs/>
          <w:sz w:val="24"/>
          <w:szCs w:val="24"/>
        </w:rPr>
        <w:t>Sistema Quintanarroense de Comunicación Social</w:t>
      </w:r>
      <w:r w:rsidRPr="00916B44">
        <w:rPr>
          <w:rFonts w:ascii="Arial" w:eastAsia="Times New Roman" w:hAnsi="Arial" w:cs="Arial"/>
          <w:sz w:val="24"/>
          <w:szCs w:val="24"/>
        </w:rPr>
        <w:t xml:space="preserve">, cuyos programas están incluidos en este presupuesto, </w:t>
      </w:r>
      <w:r w:rsidRPr="00FD0685">
        <w:rPr>
          <w:rFonts w:ascii="Arial" w:eastAsia="Times New Roman" w:hAnsi="Arial" w:cs="Arial"/>
          <w:sz w:val="24"/>
          <w:szCs w:val="24"/>
        </w:rPr>
        <w:t>fueron de</w:t>
      </w:r>
      <w:r w:rsidRPr="00FD0685">
        <w:rPr>
          <w:rFonts w:ascii="Arial" w:eastAsia="Times New Roman" w:hAnsi="Arial" w:cs="Arial"/>
          <w:b/>
          <w:sz w:val="24"/>
          <w:szCs w:val="24"/>
        </w:rPr>
        <w:t xml:space="preserve">: $90,651,605.00 pesos </w:t>
      </w:r>
      <w:r w:rsidRPr="00FD0685">
        <w:rPr>
          <w:rFonts w:ascii="Arial" w:eastAsia="Times New Roman" w:hAnsi="Arial" w:cs="Arial"/>
          <w:sz w:val="24"/>
          <w:szCs w:val="24"/>
        </w:rPr>
        <w:t>(Noventa</w:t>
      </w:r>
      <w:r w:rsidRPr="00916B44">
        <w:rPr>
          <w:rFonts w:ascii="Arial" w:eastAsia="Times New Roman" w:hAnsi="Arial" w:cs="Arial"/>
          <w:sz w:val="24"/>
          <w:szCs w:val="24"/>
        </w:rPr>
        <w:t xml:space="preserve"> Millones Seiscientos Cincuenta y Un Mil Seiscientos Cinco pesos 00/100).</w:t>
      </w:r>
    </w:p>
    <w:p w14:paraId="5A30F193" w14:textId="77777777" w:rsidR="004C020A" w:rsidRPr="00916B44" w:rsidRDefault="004C020A" w:rsidP="004C020A">
      <w:pPr>
        <w:spacing w:after="0"/>
        <w:jc w:val="both"/>
        <w:rPr>
          <w:rFonts w:ascii="Arial" w:eastAsia="Times New Roman" w:hAnsi="Arial" w:cs="Arial"/>
          <w:sz w:val="24"/>
          <w:szCs w:val="24"/>
        </w:rPr>
      </w:pPr>
    </w:p>
    <w:p w14:paraId="4CEACFF9" w14:textId="16A7ECEE" w:rsidR="00816181" w:rsidRPr="00AE74CA" w:rsidRDefault="007430D8" w:rsidP="007430D8">
      <w:pPr>
        <w:spacing w:after="0"/>
        <w:jc w:val="both"/>
        <w:rPr>
          <w:rFonts w:ascii="Arial" w:eastAsia="Times New Roman" w:hAnsi="Arial" w:cs="Arial"/>
          <w:sz w:val="24"/>
          <w:szCs w:val="24"/>
          <w:lang w:eastAsia="es-ES"/>
        </w:rPr>
      </w:pPr>
      <w:r w:rsidRPr="00916B44">
        <w:rPr>
          <w:rFonts w:ascii="Arial" w:eastAsia="Times New Roman" w:hAnsi="Arial" w:cs="Arial"/>
          <w:sz w:val="24"/>
          <w:szCs w:val="24"/>
          <w:lang w:eastAsia="es-ES"/>
        </w:rPr>
        <w:t xml:space="preserve">Bajo el contexto anterior, la auditoría al desempeño a realizarse </w:t>
      </w:r>
      <w:r w:rsidRPr="00916B44">
        <w:rPr>
          <w:rFonts w:ascii="Arial" w:eastAsia="Times New Roman" w:hAnsi="Arial" w:cs="Arial"/>
          <w:b/>
          <w:sz w:val="24"/>
          <w:szCs w:val="24"/>
          <w:lang w:eastAsia="es-ES"/>
        </w:rPr>
        <w:t>a las acciones, programas y protocolos implementados en cumplimiento a la Declaratoria de Alerta de Violencia de Género contra las Mujeres para el Estado de Quintana Roo,</w:t>
      </w:r>
      <w:r w:rsidRPr="00916B44">
        <w:rPr>
          <w:rFonts w:ascii="Arial" w:eastAsia="Times New Roman" w:hAnsi="Arial" w:cs="Arial"/>
          <w:sz w:val="24"/>
          <w:szCs w:val="24"/>
          <w:lang w:eastAsia="es-ES"/>
        </w:rPr>
        <w:t xml:space="preserve"> está orientada a fiscalizar el cumplimiento del </w:t>
      </w:r>
      <w:r w:rsidR="008B0246">
        <w:rPr>
          <w:rFonts w:ascii="Arial" w:eastAsia="Times New Roman" w:hAnsi="Arial" w:cs="Arial"/>
          <w:sz w:val="24"/>
          <w:szCs w:val="24"/>
          <w:lang w:eastAsia="es-ES"/>
        </w:rPr>
        <w:t>P</w:t>
      </w:r>
      <w:r w:rsidR="008B0246" w:rsidRPr="00916B44">
        <w:rPr>
          <w:rFonts w:ascii="Arial" w:eastAsia="Times New Roman" w:hAnsi="Arial" w:cs="Arial"/>
          <w:sz w:val="24"/>
          <w:szCs w:val="24"/>
          <w:lang w:eastAsia="es-ES"/>
        </w:rPr>
        <w:t xml:space="preserve">royecto para la adecuada implementación de campañas permanentes, disuasivas, reeducativas, expansivas e integrales encaminadas a la prevención de la violencia de género </w:t>
      </w:r>
      <w:r w:rsidR="008B0246" w:rsidRPr="00916B44">
        <w:rPr>
          <w:rFonts w:ascii="Arial" w:eastAsia="Times New Roman" w:hAnsi="Arial" w:cs="Times New Roman"/>
          <w:sz w:val="24"/>
          <w:szCs w:val="24"/>
          <w:lang w:eastAsia="es-ES"/>
        </w:rPr>
        <w:t xml:space="preserve">para mejorar las medidas de seguridad y prevención, así </w:t>
      </w:r>
      <w:r w:rsidRPr="00916B44">
        <w:rPr>
          <w:rFonts w:ascii="Arial" w:eastAsia="Times New Roman" w:hAnsi="Arial" w:cs="Times New Roman"/>
          <w:sz w:val="24"/>
          <w:szCs w:val="24"/>
          <w:lang w:eastAsia="es-ES"/>
        </w:rPr>
        <w:t xml:space="preserve">como la difusión de los derechos de las niñas y mujeres a una vida libre de </w:t>
      </w:r>
      <w:r w:rsidRPr="00E25373">
        <w:rPr>
          <w:rFonts w:ascii="Arial" w:eastAsia="Times New Roman" w:hAnsi="Arial" w:cs="Times New Roman"/>
          <w:sz w:val="24"/>
          <w:szCs w:val="24"/>
          <w:lang w:eastAsia="es-ES"/>
        </w:rPr>
        <w:t>violencia</w:t>
      </w:r>
      <w:r w:rsidR="00AE4660">
        <w:rPr>
          <w:rStyle w:val="Refdenotaalpie"/>
          <w:rFonts w:ascii="Arial" w:eastAsia="Times New Roman" w:hAnsi="Arial" w:cs="Times New Roman"/>
          <w:sz w:val="24"/>
          <w:szCs w:val="24"/>
          <w:lang w:eastAsia="es-ES"/>
        </w:rPr>
        <w:footnoteReference w:id="12"/>
      </w:r>
      <w:r w:rsidRPr="00916B44">
        <w:rPr>
          <w:rFonts w:ascii="Arial" w:eastAsia="Times New Roman" w:hAnsi="Arial" w:cs="Times New Roman"/>
          <w:sz w:val="24"/>
          <w:szCs w:val="24"/>
          <w:lang w:eastAsia="es-ES"/>
        </w:rPr>
        <w:t xml:space="preserve"> </w:t>
      </w:r>
      <w:r w:rsidRPr="00916B44">
        <w:rPr>
          <w:rFonts w:ascii="Arial" w:eastAsia="Times New Roman" w:hAnsi="Arial" w:cs="Arial"/>
          <w:sz w:val="24"/>
          <w:szCs w:val="24"/>
          <w:lang w:eastAsia="es-ES"/>
        </w:rPr>
        <w:t xml:space="preserve">y a la competencia del personal encargado de ejecutar el proyecto antes mencionado, a cargo </w:t>
      </w:r>
      <w:r w:rsidRPr="00AE74CA">
        <w:rPr>
          <w:rFonts w:ascii="Arial" w:eastAsia="Times New Roman" w:hAnsi="Arial" w:cs="Arial"/>
          <w:sz w:val="24"/>
          <w:szCs w:val="24"/>
          <w:lang w:eastAsia="es-ES"/>
        </w:rPr>
        <w:t>del Sistema Quintanarroense de Comunicación Social.</w:t>
      </w:r>
    </w:p>
    <w:p w14:paraId="445800E9" w14:textId="0DE07B30" w:rsidR="00F56840" w:rsidRDefault="00F56840" w:rsidP="007430D8">
      <w:pPr>
        <w:spacing w:after="0"/>
        <w:jc w:val="both"/>
        <w:rPr>
          <w:rFonts w:ascii="Arial" w:hAnsi="Arial" w:cs="Arial"/>
          <w:b/>
          <w:sz w:val="24"/>
        </w:rPr>
      </w:pPr>
    </w:p>
    <w:p w14:paraId="70485D04" w14:textId="77777777" w:rsidR="00F56840" w:rsidRDefault="00F56840" w:rsidP="007430D8">
      <w:pPr>
        <w:spacing w:after="0"/>
        <w:jc w:val="both"/>
        <w:rPr>
          <w:rFonts w:ascii="Arial" w:hAnsi="Arial" w:cs="Arial"/>
          <w:b/>
          <w:sz w:val="24"/>
        </w:rPr>
      </w:pPr>
    </w:p>
    <w:p w14:paraId="6739739F" w14:textId="77777777" w:rsidR="00050DD3" w:rsidRPr="0058750B" w:rsidRDefault="00050DD3" w:rsidP="00050DD3">
      <w:pPr>
        <w:jc w:val="both"/>
        <w:rPr>
          <w:rFonts w:ascii="Arial" w:hAnsi="Arial" w:cs="Arial"/>
          <w:b/>
          <w:sz w:val="24"/>
        </w:rPr>
      </w:pPr>
      <w:r w:rsidRPr="0058750B">
        <w:rPr>
          <w:rFonts w:ascii="Arial" w:hAnsi="Arial" w:cs="Arial"/>
          <w:b/>
          <w:sz w:val="24"/>
        </w:rPr>
        <w:t>DE SUS FUNCIONES</w:t>
      </w:r>
    </w:p>
    <w:p w14:paraId="2F2C2737" w14:textId="77777777" w:rsidR="007430D8" w:rsidRDefault="007430D8" w:rsidP="007430D8">
      <w:pPr>
        <w:spacing w:after="0"/>
        <w:jc w:val="both"/>
        <w:rPr>
          <w:rFonts w:ascii="Arial" w:eastAsia="Calibri" w:hAnsi="Arial" w:cs="Arial"/>
          <w:sz w:val="24"/>
          <w:szCs w:val="24"/>
          <w:lang w:eastAsia="en-US"/>
        </w:rPr>
      </w:pPr>
      <w:r w:rsidRPr="00BC5162">
        <w:rPr>
          <w:rFonts w:ascii="Arial" w:eastAsia="Times New Roman" w:hAnsi="Arial" w:cs="Arial"/>
          <w:sz w:val="24"/>
          <w:szCs w:val="24"/>
          <w:lang w:eastAsia="es-ES"/>
        </w:rPr>
        <w:t xml:space="preserve">Para el cumplimiento de su objeto, el </w:t>
      </w:r>
      <w:r w:rsidRPr="006F21B5">
        <w:rPr>
          <w:rFonts w:ascii="Arial" w:eastAsia="Times New Roman" w:hAnsi="Arial" w:cs="Arial"/>
          <w:b/>
          <w:sz w:val="24"/>
          <w:szCs w:val="24"/>
          <w:lang w:eastAsia="es-ES"/>
        </w:rPr>
        <w:t>Sistema Quintanarroense de Comunicación Social</w:t>
      </w:r>
      <w:r w:rsidRPr="00BC5162">
        <w:rPr>
          <w:rFonts w:ascii="Arial" w:eastAsia="Times New Roman" w:hAnsi="Arial" w:cs="Arial"/>
          <w:sz w:val="24"/>
          <w:szCs w:val="24"/>
          <w:lang w:eastAsia="es-ES"/>
        </w:rPr>
        <w:t xml:space="preserve"> tendrá, entre otras, las atribuciones siguientes</w:t>
      </w:r>
      <w:r w:rsidRPr="00BC5162">
        <w:rPr>
          <w:rFonts w:ascii="Arial" w:eastAsia="Calibri" w:hAnsi="Arial" w:cs="Arial"/>
          <w:sz w:val="24"/>
          <w:szCs w:val="24"/>
          <w:lang w:eastAsia="en-US"/>
        </w:rPr>
        <w:t>:</w:t>
      </w:r>
    </w:p>
    <w:p w14:paraId="4BE947EA" w14:textId="77777777" w:rsidR="007430D8" w:rsidRPr="00381A8B" w:rsidRDefault="007430D8" w:rsidP="007430D8">
      <w:pPr>
        <w:spacing w:after="0"/>
        <w:jc w:val="both"/>
        <w:rPr>
          <w:rFonts w:ascii="Arial" w:hAnsi="Arial" w:cs="Arial"/>
          <w:b/>
          <w:sz w:val="24"/>
          <w:szCs w:val="24"/>
        </w:rPr>
      </w:pPr>
    </w:p>
    <w:p w14:paraId="4F78BB2B"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Fungir como órgano de asesoría del Gobierno del Estado en materia de Comunicación Social. </w:t>
      </w:r>
    </w:p>
    <w:p w14:paraId="65B12E52"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Coordinar con la Secretaria de Gobierno para su correcto y debido funcionamiento. </w:t>
      </w:r>
    </w:p>
    <w:p w14:paraId="594AE77D"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Coordinar con la Secretaria Particular y Unidad de Vocero del Gobierno del Estado, para la divulgación de los programas y actividades que le encomiende dicha Secretaria. </w:t>
      </w:r>
    </w:p>
    <w:p w14:paraId="299F8F3D"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Coordinar con las dependencias de la Federación, del Gobierno del Estado, y con los Municipios de la Entidad, para difundir programas y acciones que estas entidades, dentro de su ámbito de competencia, consideren convenientes para el desarrollo del Estado de Quintana Roo. </w:t>
      </w:r>
    </w:p>
    <w:p w14:paraId="6946CF0E"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Coordinar con la Secretaria de Educación de Quintana Roo y la Secretaria Cultura, para la elaboración, producción y difusión de programas y acciones que favorezcan y promuevan la enseñanza, la cultura, la historia y las actividades cívicas que se desarrollen en el Estado, así como apoyar las acciones y programas difundidos por el Sistema telesecundarias. </w:t>
      </w:r>
    </w:p>
    <w:p w14:paraId="5C823941"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Coordinar con la Secretaria de Salud y con el DIF, con el objeto de elaborar, producir y difundir programas y acciones orientados a combatir el alcoholismo y la drogadicción, así como apoyar la difusión de </w:t>
      </w:r>
      <w:r w:rsidRPr="00BC5162">
        <w:rPr>
          <w:rFonts w:ascii="Arial" w:hAnsi="Arial" w:cs="Arial"/>
          <w:sz w:val="24"/>
          <w:szCs w:val="24"/>
        </w:rPr>
        <w:lastRenderedPageBreak/>
        <w:t xml:space="preserve">actividades que tiendan a elevar la calidad de vida, mejorar la salud de los Quintanarroenses y coadyuvar la integración familiar. </w:t>
      </w:r>
    </w:p>
    <w:p w14:paraId="0ADB6568"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Procurar la participación de los habitantes de la Entidad dándole a sus programas una orientación popular que responda a las características del Estado, formando parte de las actividades de la comunidad. </w:t>
      </w:r>
    </w:p>
    <w:p w14:paraId="1DCE04C0"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Apoyar, como instrumento de divulgación, los programas y acciones de la Secretaria de Planeación y Desarrollo Regional. </w:t>
      </w:r>
    </w:p>
    <w:p w14:paraId="0398F58C"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Difundir programas que estimulen la participación de la iniciativa privada en el desarrollo de la Entidad, informando acerca de la potencialidad económica del Estado. </w:t>
      </w:r>
    </w:p>
    <w:p w14:paraId="1E10AD64"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Promover el desarrollo de las actividades de la producción familiar y artesanal, así como fomentará la creación de cooperativas ofreciendo la capacitación de estos renglones. </w:t>
      </w:r>
    </w:p>
    <w:p w14:paraId="00D88B48" w14:textId="77777777" w:rsidR="007430D8" w:rsidRPr="00BC5162" w:rsidRDefault="007430D8" w:rsidP="006F21B5">
      <w:pPr>
        <w:pStyle w:val="Prrafodelista"/>
        <w:numPr>
          <w:ilvl w:val="0"/>
          <w:numId w:val="6"/>
        </w:numPr>
        <w:spacing w:after="0"/>
        <w:jc w:val="both"/>
        <w:rPr>
          <w:rFonts w:ascii="Arial" w:hAnsi="Arial" w:cs="Arial"/>
          <w:sz w:val="24"/>
          <w:szCs w:val="24"/>
        </w:rPr>
      </w:pPr>
      <w:r w:rsidRPr="00BC5162">
        <w:rPr>
          <w:rFonts w:ascii="Arial" w:hAnsi="Arial" w:cs="Arial"/>
          <w:sz w:val="24"/>
          <w:szCs w:val="24"/>
        </w:rPr>
        <w:t xml:space="preserve">Informar y orientar a la población respecto a la mejor utilización de los recursos naturales y la preservación del medio ecológico. </w:t>
      </w:r>
    </w:p>
    <w:p w14:paraId="5A37C311" w14:textId="77777777" w:rsidR="00706126" w:rsidRDefault="007430D8" w:rsidP="006F21B5">
      <w:pPr>
        <w:pStyle w:val="Prrafodelista"/>
        <w:numPr>
          <w:ilvl w:val="0"/>
          <w:numId w:val="6"/>
        </w:numPr>
        <w:spacing w:after="0"/>
        <w:jc w:val="both"/>
        <w:rPr>
          <w:rFonts w:ascii="Arial" w:hAnsi="Arial" w:cs="Arial"/>
          <w:sz w:val="24"/>
          <w:szCs w:val="24"/>
        </w:rPr>
      </w:pPr>
      <w:r w:rsidRPr="00706126">
        <w:rPr>
          <w:rFonts w:ascii="Arial" w:hAnsi="Arial" w:cs="Arial"/>
          <w:sz w:val="24"/>
          <w:szCs w:val="24"/>
        </w:rPr>
        <w:t xml:space="preserve">Promover entre los Quintanarroenses cursos de capacitación y adiestramiento para el personal técnico y especializado en materia de comunicación social; y </w:t>
      </w:r>
    </w:p>
    <w:p w14:paraId="57676FDD" w14:textId="77AA4576" w:rsidR="004913A6" w:rsidRPr="00706126" w:rsidRDefault="007430D8" w:rsidP="006F21B5">
      <w:pPr>
        <w:pStyle w:val="Prrafodelista"/>
        <w:numPr>
          <w:ilvl w:val="0"/>
          <w:numId w:val="6"/>
        </w:numPr>
        <w:spacing w:after="0"/>
        <w:jc w:val="both"/>
        <w:rPr>
          <w:rFonts w:ascii="Arial" w:hAnsi="Arial" w:cs="Arial"/>
          <w:sz w:val="24"/>
          <w:szCs w:val="24"/>
        </w:rPr>
      </w:pPr>
      <w:r w:rsidRPr="00706126">
        <w:rPr>
          <w:rFonts w:ascii="Arial" w:hAnsi="Arial" w:cs="Arial"/>
          <w:sz w:val="24"/>
          <w:szCs w:val="24"/>
        </w:rPr>
        <w:t>Realizar todas las demás acciones que para el cumplimiento de sus objetivos primordiales acuerde la junta directiva, con la opinión del Consejo Consultivo.</w:t>
      </w:r>
    </w:p>
    <w:p w14:paraId="7C7215DF" w14:textId="00F2A9A7" w:rsidR="007430D8" w:rsidRDefault="007430D8" w:rsidP="007430D8">
      <w:pPr>
        <w:spacing w:after="0"/>
        <w:jc w:val="both"/>
        <w:rPr>
          <w:rFonts w:ascii="Arial" w:hAnsi="Arial" w:cs="Arial"/>
          <w:b/>
          <w:sz w:val="24"/>
        </w:rPr>
      </w:pPr>
    </w:p>
    <w:p w14:paraId="78631626" w14:textId="77777777" w:rsidR="00E40F9B" w:rsidRDefault="00E40F9B" w:rsidP="007430D8">
      <w:pPr>
        <w:spacing w:after="0"/>
        <w:jc w:val="both"/>
        <w:rPr>
          <w:rFonts w:ascii="Arial" w:hAnsi="Arial" w:cs="Arial"/>
          <w:b/>
          <w:sz w:val="24"/>
        </w:rPr>
      </w:pPr>
    </w:p>
    <w:p w14:paraId="363B6580" w14:textId="77777777" w:rsidR="004913A6" w:rsidRPr="004913A6" w:rsidRDefault="004913A6" w:rsidP="004913A6">
      <w:pPr>
        <w:jc w:val="both"/>
        <w:rPr>
          <w:rFonts w:ascii="Arial" w:hAnsi="Arial" w:cs="Arial"/>
          <w:b/>
          <w:sz w:val="24"/>
        </w:rPr>
      </w:pPr>
      <w:r w:rsidRPr="004913A6">
        <w:rPr>
          <w:rFonts w:ascii="Arial" w:hAnsi="Arial" w:cs="Arial"/>
          <w:b/>
          <w:sz w:val="24"/>
        </w:rPr>
        <w:t>DE SU INTEGRACIÓN</w:t>
      </w:r>
    </w:p>
    <w:p w14:paraId="2F8F018D" w14:textId="0EEE0D37" w:rsidR="007430D8" w:rsidRPr="006F21B5" w:rsidRDefault="007430D8" w:rsidP="006F21B5">
      <w:pPr>
        <w:pStyle w:val="Prrafodelista"/>
        <w:numPr>
          <w:ilvl w:val="0"/>
          <w:numId w:val="11"/>
        </w:numPr>
        <w:spacing w:after="0"/>
        <w:jc w:val="both"/>
        <w:rPr>
          <w:rFonts w:ascii="Arial" w:hAnsi="Arial" w:cs="Arial"/>
          <w:sz w:val="24"/>
          <w:szCs w:val="24"/>
        </w:rPr>
      </w:pPr>
      <w:r w:rsidRPr="006F21B5">
        <w:rPr>
          <w:rFonts w:ascii="Arial" w:hAnsi="Arial" w:cs="Arial"/>
          <w:sz w:val="24"/>
          <w:szCs w:val="24"/>
        </w:rPr>
        <w:t>Dirección General del Sistema Quintanarroense de Comunicación Social</w:t>
      </w:r>
    </w:p>
    <w:p w14:paraId="1C3B5285" w14:textId="30C718A5"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I.1   </w:t>
      </w:r>
      <w:r w:rsidR="007430D8" w:rsidRPr="006F21B5">
        <w:rPr>
          <w:rFonts w:ascii="Arial" w:hAnsi="Arial" w:cs="Arial"/>
          <w:sz w:val="24"/>
          <w:szCs w:val="24"/>
        </w:rPr>
        <w:t>Dirección Jurídica</w:t>
      </w:r>
    </w:p>
    <w:p w14:paraId="2AD9790E" w14:textId="30BEB1B2"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lastRenderedPageBreak/>
        <w:t xml:space="preserve">I.2   </w:t>
      </w:r>
      <w:r w:rsidR="007430D8" w:rsidRPr="006F21B5">
        <w:rPr>
          <w:rFonts w:ascii="Arial" w:hAnsi="Arial" w:cs="Arial"/>
          <w:sz w:val="24"/>
          <w:szCs w:val="24"/>
        </w:rPr>
        <w:t>Dirección de Noticias</w:t>
      </w:r>
    </w:p>
    <w:p w14:paraId="2CB7629B" w14:textId="02151540"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I.3   </w:t>
      </w:r>
      <w:r w:rsidR="007430D8" w:rsidRPr="006F21B5">
        <w:rPr>
          <w:rFonts w:ascii="Arial" w:hAnsi="Arial" w:cs="Arial"/>
          <w:sz w:val="24"/>
          <w:szCs w:val="24"/>
        </w:rPr>
        <w:t>Dirección de Seguimiento Gubernamental</w:t>
      </w:r>
    </w:p>
    <w:p w14:paraId="124EA47C" w14:textId="385AB333"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I.4   </w:t>
      </w:r>
      <w:r w:rsidR="007430D8" w:rsidRPr="006F21B5">
        <w:rPr>
          <w:rFonts w:ascii="Arial" w:hAnsi="Arial" w:cs="Arial"/>
          <w:sz w:val="24"/>
          <w:szCs w:val="24"/>
        </w:rPr>
        <w:t>Dirección de producción y Operación</w:t>
      </w:r>
    </w:p>
    <w:p w14:paraId="670BFAD0" w14:textId="599A7E6D"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I.5   </w:t>
      </w:r>
      <w:r w:rsidR="007430D8" w:rsidRPr="006F21B5">
        <w:rPr>
          <w:rFonts w:ascii="Arial" w:hAnsi="Arial" w:cs="Arial"/>
          <w:sz w:val="24"/>
          <w:szCs w:val="24"/>
        </w:rPr>
        <w:t>Dirección de televisión</w:t>
      </w:r>
    </w:p>
    <w:p w14:paraId="20635F41" w14:textId="42DFF5D2"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I.6   </w:t>
      </w:r>
      <w:r w:rsidR="007430D8" w:rsidRPr="006F21B5">
        <w:rPr>
          <w:rFonts w:ascii="Arial" w:hAnsi="Arial" w:cs="Arial"/>
          <w:sz w:val="24"/>
          <w:szCs w:val="24"/>
        </w:rPr>
        <w:t>Dirección Técnica</w:t>
      </w:r>
    </w:p>
    <w:p w14:paraId="524FE40D" w14:textId="290A1A82" w:rsidR="007430D8" w:rsidRPr="006F21B5" w:rsidRDefault="007430D8" w:rsidP="006F21B5">
      <w:pPr>
        <w:pStyle w:val="Prrafodelista"/>
        <w:numPr>
          <w:ilvl w:val="0"/>
          <w:numId w:val="11"/>
        </w:numPr>
        <w:spacing w:after="0"/>
        <w:jc w:val="both"/>
        <w:rPr>
          <w:rFonts w:ascii="Arial" w:hAnsi="Arial" w:cs="Arial"/>
          <w:sz w:val="24"/>
          <w:szCs w:val="24"/>
        </w:rPr>
      </w:pPr>
      <w:r w:rsidRPr="006F21B5">
        <w:rPr>
          <w:rFonts w:ascii="Arial" w:hAnsi="Arial" w:cs="Arial"/>
          <w:sz w:val="24"/>
          <w:szCs w:val="24"/>
        </w:rPr>
        <w:t>Subdirección General de Radio</w:t>
      </w:r>
    </w:p>
    <w:p w14:paraId="5DECB05F" w14:textId="55FC7467" w:rsidR="007430D8" w:rsidRPr="006F21B5" w:rsidRDefault="003D2A64" w:rsidP="003D2A64">
      <w:pPr>
        <w:pStyle w:val="Prrafodelista"/>
        <w:spacing w:after="0"/>
        <w:jc w:val="both"/>
        <w:rPr>
          <w:rFonts w:ascii="Arial" w:hAnsi="Arial" w:cs="Arial"/>
          <w:sz w:val="24"/>
          <w:szCs w:val="24"/>
        </w:rPr>
      </w:pPr>
      <w:proofErr w:type="gramStart"/>
      <w:r>
        <w:rPr>
          <w:rFonts w:ascii="Arial" w:hAnsi="Arial" w:cs="Arial"/>
          <w:sz w:val="24"/>
          <w:szCs w:val="24"/>
        </w:rPr>
        <w:t xml:space="preserve">II.1  </w:t>
      </w:r>
      <w:r w:rsidR="007430D8" w:rsidRPr="006F21B5">
        <w:rPr>
          <w:rFonts w:ascii="Arial" w:hAnsi="Arial" w:cs="Arial"/>
          <w:sz w:val="24"/>
          <w:szCs w:val="24"/>
        </w:rPr>
        <w:t>Dirección</w:t>
      </w:r>
      <w:proofErr w:type="gramEnd"/>
      <w:r w:rsidR="007430D8" w:rsidRPr="006F21B5">
        <w:rPr>
          <w:rFonts w:ascii="Arial" w:hAnsi="Arial" w:cs="Arial"/>
          <w:sz w:val="24"/>
          <w:szCs w:val="24"/>
        </w:rPr>
        <w:t xml:space="preserve"> de Radio</w:t>
      </w:r>
    </w:p>
    <w:p w14:paraId="53AED71E" w14:textId="6658FDE3" w:rsidR="007430D8" w:rsidRPr="006F21B5" w:rsidRDefault="007430D8" w:rsidP="006F21B5">
      <w:pPr>
        <w:pStyle w:val="Prrafodelista"/>
        <w:numPr>
          <w:ilvl w:val="0"/>
          <w:numId w:val="14"/>
        </w:numPr>
        <w:spacing w:after="0"/>
        <w:jc w:val="both"/>
        <w:rPr>
          <w:rFonts w:ascii="Arial" w:hAnsi="Arial" w:cs="Arial"/>
          <w:b/>
          <w:sz w:val="24"/>
          <w:szCs w:val="24"/>
        </w:rPr>
      </w:pPr>
      <w:r w:rsidRPr="006F21B5">
        <w:rPr>
          <w:rFonts w:ascii="Arial" w:hAnsi="Arial" w:cs="Arial"/>
          <w:sz w:val="24"/>
          <w:szCs w:val="24"/>
        </w:rPr>
        <w:t>Subdirección General Zona Norte</w:t>
      </w:r>
    </w:p>
    <w:p w14:paraId="366CB175" w14:textId="77777777" w:rsidR="006F21B5" w:rsidRPr="006F21B5" w:rsidRDefault="007430D8" w:rsidP="006F21B5">
      <w:pPr>
        <w:pStyle w:val="Prrafodelista"/>
        <w:numPr>
          <w:ilvl w:val="0"/>
          <w:numId w:val="15"/>
        </w:numPr>
        <w:spacing w:after="0"/>
        <w:jc w:val="both"/>
        <w:rPr>
          <w:rFonts w:ascii="Arial" w:hAnsi="Arial" w:cs="Arial"/>
          <w:sz w:val="24"/>
          <w:szCs w:val="24"/>
        </w:rPr>
      </w:pPr>
      <w:r w:rsidRPr="006F21B5">
        <w:rPr>
          <w:rFonts w:ascii="Arial" w:hAnsi="Arial" w:cs="Arial"/>
          <w:sz w:val="24"/>
          <w:szCs w:val="24"/>
        </w:rPr>
        <w:t>Subdirección General de Imagen y Vinculación</w:t>
      </w:r>
    </w:p>
    <w:p w14:paraId="67515E0D" w14:textId="2D6B00E9" w:rsidR="007430D8" w:rsidRPr="006F21B5" w:rsidRDefault="003D2A64" w:rsidP="003D2A64">
      <w:pPr>
        <w:pStyle w:val="Prrafodelista"/>
        <w:spacing w:after="0"/>
        <w:jc w:val="both"/>
        <w:rPr>
          <w:rFonts w:ascii="Arial" w:hAnsi="Arial" w:cs="Arial"/>
          <w:sz w:val="24"/>
          <w:szCs w:val="24"/>
        </w:rPr>
      </w:pPr>
      <w:proofErr w:type="gramStart"/>
      <w:r>
        <w:rPr>
          <w:rFonts w:ascii="Arial" w:hAnsi="Arial" w:cs="Arial"/>
          <w:sz w:val="24"/>
          <w:szCs w:val="24"/>
        </w:rPr>
        <w:t xml:space="preserve">IV.1  </w:t>
      </w:r>
      <w:r w:rsidR="007430D8" w:rsidRPr="006F21B5">
        <w:rPr>
          <w:rFonts w:ascii="Arial" w:hAnsi="Arial" w:cs="Arial"/>
          <w:sz w:val="24"/>
          <w:szCs w:val="24"/>
        </w:rPr>
        <w:t>Dirección</w:t>
      </w:r>
      <w:proofErr w:type="gramEnd"/>
      <w:r w:rsidR="007430D8" w:rsidRPr="006F21B5">
        <w:rPr>
          <w:rFonts w:ascii="Arial" w:hAnsi="Arial" w:cs="Arial"/>
          <w:sz w:val="24"/>
          <w:szCs w:val="24"/>
        </w:rPr>
        <w:t xml:space="preserve"> de Producciones Especiales</w:t>
      </w:r>
    </w:p>
    <w:p w14:paraId="37920286" w14:textId="44547417" w:rsidR="007430D8" w:rsidRPr="006F21B5" w:rsidRDefault="007430D8" w:rsidP="006F21B5">
      <w:pPr>
        <w:pStyle w:val="Prrafodelista"/>
        <w:numPr>
          <w:ilvl w:val="0"/>
          <w:numId w:val="16"/>
        </w:numPr>
        <w:spacing w:after="0"/>
        <w:jc w:val="both"/>
        <w:rPr>
          <w:rFonts w:ascii="Arial" w:hAnsi="Arial" w:cs="Arial"/>
          <w:b/>
          <w:sz w:val="24"/>
          <w:szCs w:val="24"/>
        </w:rPr>
      </w:pPr>
      <w:r w:rsidRPr="006F21B5">
        <w:rPr>
          <w:rFonts w:ascii="Arial" w:hAnsi="Arial" w:cs="Arial"/>
          <w:sz w:val="24"/>
          <w:szCs w:val="24"/>
        </w:rPr>
        <w:t>Subdirección General de Administración</w:t>
      </w:r>
    </w:p>
    <w:p w14:paraId="54EC3799" w14:textId="17D3C1F7"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V.1   </w:t>
      </w:r>
      <w:r w:rsidR="007430D8" w:rsidRPr="006F21B5">
        <w:rPr>
          <w:rFonts w:ascii="Arial" w:hAnsi="Arial" w:cs="Arial"/>
          <w:sz w:val="24"/>
          <w:szCs w:val="24"/>
        </w:rPr>
        <w:t>Dirección de Contabilidad y Auditorias</w:t>
      </w:r>
    </w:p>
    <w:p w14:paraId="4C101294" w14:textId="434251F7"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V.2   </w:t>
      </w:r>
      <w:r w:rsidR="007430D8" w:rsidRPr="006F21B5">
        <w:rPr>
          <w:rFonts w:ascii="Arial" w:hAnsi="Arial" w:cs="Arial"/>
          <w:sz w:val="24"/>
          <w:szCs w:val="24"/>
        </w:rPr>
        <w:t>Dirección de Recursos Humanos Y Organización</w:t>
      </w:r>
    </w:p>
    <w:p w14:paraId="5A16E00D" w14:textId="453E9610" w:rsidR="007430D8" w:rsidRPr="006F21B5" w:rsidRDefault="003D2A64" w:rsidP="003D2A64">
      <w:pPr>
        <w:pStyle w:val="Prrafodelista"/>
        <w:spacing w:after="0"/>
        <w:jc w:val="both"/>
        <w:rPr>
          <w:rFonts w:ascii="Arial" w:hAnsi="Arial" w:cs="Arial"/>
          <w:sz w:val="24"/>
          <w:szCs w:val="24"/>
        </w:rPr>
      </w:pPr>
      <w:r>
        <w:rPr>
          <w:rFonts w:ascii="Arial" w:hAnsi="Arial" w:cs="Arial"/>
          <w:sz w:val="24"/>
          <w:szCs w:val="24"/>
        </w:rPr>
        <w:t xml:space="preserve">V.3   </w:t>
      </w:r>
      <w:r w:rsidR="007430D8" w:rsidRPr="006F21B5">
        <w:rPr>
          <w:rFonts w:ascii="Arial" w:hAnsi="Arial" w:cs="Arial"/>
          <w:sz w:val="24"/>
          <w:szCs w:val="24"/>
        </w:rPr>
        <w:t>Dirección de Sistemas e Informática</w:t>
      </w:r>
    </w:p>
    <w:p w14:paraId="591622E0" w14:textId="37D81D53" w:rsidR="007430D8" w:rsidRDefault="007430D8" w:rsidP="007430D8">
      <w:pPr>
        <w:spacing w:after="0"/>
        <w:ind w:left="680"/>
        <w:jc w:val="both"/>
        <w:rPr>
          <w:rFonts w:ascii="Arial" w:hAnsi="Arial" w:cs="Arial"/>
          <w:sz w:val="24"/>
          <w:szCs w:val="24"/>
        </w:rPr>
      </w:pPr>
    </w:p>
    <w:p w14:paraId="77F7B547" w14:textId="15BE1843" w:rsidR="00F56840" w:rsidRPr="002D2777" w:rsidRDefault="00F56840" w:rsidP="004C020A">
      <w:pPr>
        <w:spacing w:after="0"/>
        <w:jc w:val="both"/>
        <w:rPr>
          <w:rFonts w:ascii="Arial" w:hAnsi="Arial" w:cs="Arial"/>
          <w:sz w:val="24"/>
          <w:szCs w:val="24"/>
        </w:rPr>
      </w:pPr>
    </w:p>
    <w:p w14:paraId="5E462AB8" w14:textId="77777777" w:rsidR="00AA1DE4" w:rsidRDefault="007328C7" w:rsidP="00D12477">
      <w:pPr>
        <w:pStyle w:val="Ttulo2"/>
        <w:jc w:val="both"/>
      </w:pPr>
      <w:bookmarkStart w:id="2" w:name="_Toc54084718"/>
      <w:r>
        <w:t>II.</w:t>
      </w:r>
      <w:r w:rsidR="007C09D8">
        <w:t xml:space="preserve">  ASPECTOS GENERALES DE AUDITORÍ</w:t>
      </w:r>
      <w:r>
        <w:t>A</w:t>
      </w:r>
      <w:bookmarkEnd w:id="2"/>
    </w:p>
    <w:p w14:paraId="44E1BCFE" w14:textId="77777777" w:rsidR="007328C7" w:rsidRPr="00B01B60" w:rsidRDefault="003943C2" w:rsidP="006F21B5">
      <w:pPr>
        <w:pStyle w:val="Ttulo3"/>
        <w:numPr>
          <w:ilvl w:val="0"/>
          <w:numId w:val="3"/>
        </w:numPr>
        <w:jc w:val="both"/>
      </w:pPr>
      <w:bookmarkStart w:id="3" w:name="_Toc54084719"/>
      <w:r w:rsidRPr="00B01B60">
        <w:t>Título de la auditoría</w:t>
      </w:r>
      <w:r w:rsidR="00173A93" w:rsidRPr="00B01B60">
        <w:t>.</w:t>
      </w:r>
      <w:bookmarkEnd w:id="3"/>
      <w:r w:rsidR="007328C7" w:rsidRPr="00B01B60">
        <w:t xml:space="preserve"> </w:t>
      </w:r>
    </w:p>
    <w:p w14:paraId="231C488C" w14:textId="42EE5F5B" w:rsidR="007328C7" w:rsidRDefault="007328C7" w:rsidP="00D12477">
      <w:pPr>
        <w:widowControl w:val="0"/>
        <w:autoSpaceDE w:val="0"/>
        <w:autoSpaceDN w:val="0"/>
        <w:adjustRightInd w:val="0"/>
        <w:jc w:val="both"/>
        <w:rPr>
          <w:rFonts w:ascii="Arial" w:hAnsi="Arial" w:cs="Arial"/>
          <w:sz w:val="24"/>
          <w:szCs w:val="24"/>
        </w:rPr>
      </w:pPr>
      <w:r w:rsidRPr="003943C2">
        <w:rPr>
          <w:rFonts w:ascii="Arial" w:hAnsi="Arial" w:cs="Arial"/>
          <w:bCs/>
          <w:sz w:val="24"/>
          <w:szCs w:val="24"/>
        </w:rPr>
        <w:t>La auditoría que se real</w:t>
      </w:r>
      <w:r w:rsidR="00D77A5A">
        <w:rPr>
          <w:rFonts w:ascii="Arial" w:hAnsi="Arial" w:cs="Arial"/>
          <w:bCs/>
          <w:sz w:val="24"/>
          <w:szCs w:val="24"/>
        </w:rPr>
        <w:t>izó en materia</w:t>
      </w:r>
      <w:r w:rsidR="00E941CF">
        <w:rPr>
          <w:rFonts w:ascii="Arial" w:hAnsi="Arial" w:cs="Arial"/>
          <w:bCs/>
          <w:sz w:val="24"/>
          <w:szCs w:val="24"/>
        </w:rPr>
        <w:t xml:space="preserve"> al </w:t>
      </w:r>
      <w:r w:rsidR="00083620">
        <w:rPr>
          <w:rFonts w:ascii="Arial" w:hAnsi="Arial" w:cs="Arial"/>
          <w:bCs/>
          <w:sz w:val="24"/>
          <w:szCs w:val="24"/>
        </w:rPr>
        <w:t>desempeño a</w:t>
      </w:r>
      <w:r w:rsidR="00D77A5A">
        <w:rPr>
          <w:rFonts w:ascii="Arial" w:hAnsi="Arial" w:cs="Arial"/>
          <w:bCs/>
          <w:sz w:val="24"/>
          <w:szCs w:val="24"/>
        </w:rPr>
        <w:t>l</w:t>
      </w:r>
      <w:r w:rsidRPr="003943C2">
        <w:rPr>
          <w:rFonts w:ascii="Arial" w:hAnsi="Arial" w:cs="Arial"/>
          <w:bCs/>
          <w:sz w:val="24"/>
          <w:szCs w:val="24"/>
        </w:rPr>
        <w:t xml:space="preserve"> </w:t>
      </w:r>
      <w:r w:rsidR="007430D8" w:rsidRPr="00916B44">
        <w:rPr>
          <w:rFonts w:ascii="Arial" w:eastAsia="Calibri" w:hAnsi="Arial" w:cs="Arial"/>
          <w:b/>
          <w:sz w:val="24"/>
          <w:lang w:eastAsia="en-US"/>
        </w:rPr>
        <w:t xml:space="preserve">Sistema </w:t>
      </w:r>
      <w:r w:rsidR="007430D8">
        <w:rPr>
          <w:rFonts w:ascii="Arial" w:eastAsia="Calibri" w:hAnsi="Arial" w:cs="Arial"/>
          <w:b/>
          <w:sz w:val="24"/>
          <w:lang w:eastAsia="en-US"/>
        </w:rPr>
        <w:t>Q</w:t>
      </w:r>
      <w:r w:rsidR="007430D8" w:rsidRPr="00916B44">
        <w:rPr>
          <w:rFonts w:ascii="Arial" w:eastAsia="Calibri" w:hAnsi="Arial" w:cs="Arial"/>
          <w:b/>
          <w:sz w:val="24"/>
          <w:lang w:eastAsia="en-US"/>
        </w:rPr>
        <w:t>uintanarroense de Comunicación Social</w:t>
      </w:r>
      <w:r w:rsidRPr="003943C2">
        <w:rPr>
          <w:rFonts w:ascii="Arial" w:hAnsi="Arial" w:cs="Arial"/>
          <w:b/>
          <w:bCs/>
          <w:iCs/>
          <w:sz w:val="24"/>
          <w:szCs w:val="24"/>
        </w:rPr>
        <w:t>,</w:t>
      </w:r>
      <w:r w:rsidRPr="003943C2">
        <w:rPr>
          <w:rFonts w:ascii="Arial" w:hAnsi="Arial" w:cs="Arial"/>
          <w:sz w:val="24"/>
          <w:szCs w:val="24"/>
        </w:rPr>
        <w:t xml:space="preserve"> de </w:t>
      </w:r>
      <w:r w:rsidR="00C336FD">
        <w:rPr>
          <w:rFonts w:ascii="Arial" w:hAnsi="Arial" w:cs="Arial"/>
          <w:sz w:val="24"/>
          <w:szCs w:val="24"/>
        </w:rPr>
        <w:t>manera especial y enunciativa ma</w:t>
      </w:r>
      <w:r w:rsidR="00F0734D">
        <w:rPr>
          <w:rFonts w:ascii="Arial" w:hAnsi="Arial" w:cs="Arial"/>
          <w:sz w:val="24"/>
          <w:szCs w:val="24"/>
        </w:rPr>
        <w:t>s no limitativa,</w:t>
      </w:r>
      <w:r w:rsidRPr="003943C2">
        <w:rPr>
          <w:rFonts w:ascii="Arial" w:hAnsi="Arial" w:cs="Arial"/>
          <w:sz w:val="24"/>
          <w:szCs w:val="24"/>
        </w:rPr>
        <w:t xml:space="preserve"> fue la siguiente:</w:t>
      </w:r>
    </w:p>
    <w:p w14:paraId="04AF718A" w14:textId="36D783E4" w:rsidR="007430D8" w:rsidRDefault="007430D8" w:rsidP="007430D8">
      <w:pPr>
        <w:jc w:val="both"/>
        <w:rPr>
          <w:rFonts w:ascii="Arial" w:eastAsia="Calibri" w:hAnsi="Arial" w:cs="Arial"/>
          <w:b/>
          <w:sz w:val="24"/>
          <w:lang w:eastAsia="en-US"/>
        </w:rPr>
      </w:pPr>
      <w:r w:rsidRPr="007430D8">
        <w:rPr>
          <w:rFonts w:ascii="Arial" w:eastAsia="Calibri" w:hAnsi="Arial" w:cs="Arial"/>
          <w:b/>
          <w:sz w:val="24"/>
          <w:lang w:eastAsia="en-US"/>
        </w:rPr>
        <w:t xml:space="preserve">19-AEMD-A-GOB-047-099 “Auditoría de Desempeño a las acciones, programas y protocolos implementados en cumplimiento a la Declaratoria de </w:t>
      </w:r>
      <w:r w:rsidRPr="007430D8">
        <w:rPr>
          <w:rFonts w:ascii="Arial" w:eastAsia="Calibri" w:hAnsi="Arial" w:cs="Arial"/>
          <w:b/>
          <w:sz w:val="24"/>
          <w:lang w:eastAsia="en-US"/>
        </w:rPr>
        <w:lastRenderedPageBreak/>
        <w:t>Alerta de Violencia de Género contra las Mujeres para el Estado de Quintana Roo”</w:t>
      </w:r>
    </w:p>
    <w:p w14:paraId="233B33C0" w14:textId="77777777" w:rsidR="00CF38DD" w:rsidRPr="00B01B60" w:rsidRDefault="00321853" w:rsidP="006F21B5">
      <w:pPr>
        <w:pStyle w:val="Ttulo3"/>
        <w:numPr>
          <w:ilvl w:val="0"/>
          <w:numId w:val="3"/>
        </w:numPr>
        <w:jc w:val="both"/>
      </w:pPr>
      <w:bookmarkStart w:id="4" w:name="_Toc54084720"/>
      <w:r w:rsidRPr="00B01B60">
        <w:t>Objetivo</w:t>
      </w:r>
      <w:bookmarkEnd w:id="4"/>
      <w:r w:rsidR="00CF38DD" w:rsidRPr="00B01B60">
        <w:t xml:space="preserve"> </w:t>
      </w:r>
    </w:p>
    <w:p w14:paraId="51156559" w14:textId="62CF5943" w:rsidR="007430D8" w:rsidRDefault="007430D8" w:rsidP="007430D8">
      <w:pPr>
        <w:spacing w:after="0"/>
        <w:jc w:val="both"/>
        <w:rPr>
          <w:rFonts w:ascii="Arial" w:eastAsia="Times New Roman" w:hAnsi="Arial" w:cs="Arial"/>
          <w:sz w:val="24"/>
          <w:szCs w:val="24"/>
          <w:lang w:eastAsia="es-ES"/>
        </w:rPr>
      </w:pPr>
      <w:r w:rsidRPr="00916B44">
        <w:rPr>
          <w:rFonts w:ascii="Arial" w:eastAsia="Times New Roman" w:hAnsi="Arial" w:cs="Arial"/>
          <w:sz w:val="24"/>
          <w:szCs w:val="24"/>
          <w:lang w:eastAsia="es-ES"/>
        </w:rPr>
        <w:t xml:space="preserve">Fiscalizar el cumplimiento de las Acciones, Programas y Protocolos implementados por el </w:t>
      </w:r>
      <w:r w:rsidRPr="00916B44">
        <w:rPr>
          <w:rFonts w:ascii="Arial" w:eastAsia="Times New Roman" w:hAnsi="Arial" w:cs="Arial"/>
          <w:b/>
          <w:sz w:val="24"/>
          <w:szCs w:val="24"/>
          <w:lang w:eastAsia="es-ES"/>
        </w:rPr>
        <w:t>Sistema Quintanarroense de Comunicación Social,</w:t>
      </w:r>
      <w:r w:rsidRPr="00916B44">
        <w:rPr>
          <w:rFonts w:ascii="Arial" w:eastAsia="Times New Roman" w:hAnsi="Arial" w:cs="Arial"/>
          <w:sz w:val="24"/>
          <w:szCs w:val="24"/>
          <w:lang w:eastAsia="es-ES"/>
        </w:rPr>
        <w:t xml:space="preserve"> en atención la Declaratoria de Alerta de Violencia de Género en el Estado de Quintana Roo</w:t>
      </w:r>
      <w:r w:rsidR="00BA7D0E">
        <w:rPr>
          <w:rFonts w:ascii="Arial" w:eastAsia="Times New Roman" w:hAnsi="Arial" w:cs="Arial"/>
          <w:sz w:val="24"/>
          <w:szCs w:val="24"/>
          <w:lang w:eastAsia="es-ES"/>
        </w:rPr>
        <w:t>.</w:t>
      </w:r>
    </w:p>
    <w:p w14:paraId="47A0513B" w14:textId="77777777" w:rsidR="00BA7D0E" w:rsidRPr="00916B44" w:rsidRDefault="00BA7D0E" w:rsidP="007430D8">
      <w:pPr>
        <w:spacing w:after="0"/>
        <w:jc w:val="both"/>
        <w:rPr>
          <w:rFonts w:ascii="Arial" w:eastAsia="Times New Roman" w:hAnsi="Arial" w:cs="Times New Roman"/>
          <w:sz w:val="24"/>
          <w:szCs w:val="24"/>
          <w:lang w:eastAsia="es-ES"/>
        </w:rPr>
      </w:pPr>
    </w:p>
    <w:p w14:paraId="0CD11C26" w14:textId="77777777" w:rsidR="00CF38DD" w:rsidRPr="00B01B60" w:rsidRDefault="00321853" w:rsidP="006F21B5">
      <w:pPr>
        <w:pStyle w:val="Ttulo3"/>
        <w:numPr>
          <w:ilvl w:val="0"/>
          <w:numId w:val="3"/>
        </w:numPr>
        <w:jc w:val="both"/>
        <w:rPr>
          <w:rFonts w:eastAsia="Calibri"/>
        </w:rPr>
      </w:pPr>
      <w:bookmarkStart w:id="5" w:name="_Toc54084721"/>
      <w:r w:rsidRPr="00B01B60">
        <w:rPr>
          <w:rFonts w:eastAsia="Calibri"/>
        </w:rPr>
        <w:t>Alcance</w:t>
      </w:r>
      <w:bookmarkEnd w:id="5"/>
      <w:r w:rsidR="00CF38DD" w:rsidRPr="00B01B60">
        <w:rPr>
          <w:rFonts w:eastAsia="Calibri"/>
        </w:rPr>
        <w:t xml:space="preserve"> </w:t>
      </w:r>
    </w:p>
    <w:p w14:paraId="2AE48E4F" w14:textId="0316D54C" w:rsidR="007430D8" w:rsidRDefault="007430D8" w:rsidP="007430D8">
      <w:pPr>
        <w:spacing w:after="0"/>
        <w:jc w:val="both"/>
        <w:rPr>
          <w:rFonts w:ascii="Arial" w:eastAsia="Times New Roman" w:hAnsi="Arial" w:cs="Times New Roman"/>
          <w:sz w:val="24"/>
          <w:szCs w:val="24"/>
          <w:lang w:eastAsia="es-ES"/>
        </w:rPr>
      </w:pPr>
      <w:r w:rsidRPr="00916B44">
        <w:rPr>
          <w:rFonts w:ascii="Arial" w:eastAsia="Times New Roman" w:hAnsi="Arial" w:cs="Times New Roman"/>
          <w:sz w:val="24"/>
          <w:szCs w:val="24"/>
          <w:lang w:eastAsia="es-ES"/>
        </w:rPr>
        <w:t xml:space="preserve">La auditoría se basó en el estudio general de las acciones emprendidas por el </w:t>
      </w:r>
      <w:r w:rsidRPr="00916B44">
        <w:rPr>
          <w:rFonts w:ascii="Arial" w:eastAsia="Times New Roman" w:hAnsi="Arial" w:cs="Arial"/>
          <w:b/>
          <w:sz w:val="24"/>
          <w:szCs w:val="24"/>
          <w:lang w:eastAsia="es-ES"/>
        </w:rPr>
        <w:t>Sistema Quintanarroense de Comunicación Social</w:t>
      </w:r>
      <w:r w:rsidRPr="00916B44">
        <w:rPr>
          <w:rFonts w:ascii="Arial" w:eastAsia="Times New Roman" w:hAnsi="Arial" w:cs="Times New Roman"/>
          <w:sz w:val="24"/>
          <w:szCs w:val="24"/>
          <w:lang w:eastAsia="es-ES"/>
        </w:rPr>
        <w:t xml:space="preserve"> para la ejecución y cumplimiento del </w:t>
      </w:r>
      <w:r w:rsidR="008B0246">
        <w:rPr>
          <w:rFonts w:ascii="Arial" w:eastAsia="Times New Roman" w:hAnsi="Arial" w:cs="Times New Roman"/>
          <w:sz w:val="24"/>
          <w:szCs w:val="24"/>
          <w:lang w:eastAsia="es-ES"/>
        </w:rPr>
        <w:t>P</w:t>
      </w:r>
      <w:r w:rsidR="008B0246" w:rsidRPr="00916B44">
        <w:rPr>
          <w:rFonts w:ascii="Arial" w:eastAsia="Times New Roman" w:hAnsi="Arial" w:cs="Times New Roman"/>
          <w:sz w:val="24"/>
          <w:szCs w:val="24"/>
          <w:lang w:eastAsia="es-ES"/>
        </w:rPr>
        <w:t xml:space="preserve">royecto para la adecuada implementación de campañas permanentes, disuasivas, reeducativas, expansivas e integrales encaminadas a la prevención de la violencia de género para mejorar las medidas de seguridad y prevención, así como la difusión de los </w:t>
      </w:r>
      <w:r w:rsidRPr="00916B44">
        <w:rPr>
          <w:rFonts w:ascii="Arial" w:eastAsia="Times New Roman" w:hAnsi="Arial" w:cs="Times New Roman"/>
          <w:sz w:val="24"/>
          <w:szCs w:val="24"/>
          <w:lang w:eastAsia="es-ES"/>
        </w:rPr>
        <w:t>derechos de las niñas y mujeres a una vida libre de violencia y a la competencia del personal encargado de ejecutar el proyecto antes mencionado, a cargo del Sistema Quintanarroense de Comunicación Social</w:t>
      </w:r>
      <w:r w:rsidRPr="00916B44">
        <w:rPr>
          <w:rFonts w:ascii="Arial" w:eastAsia="Times New Roman" w:hAnsi="Arial" w:cs="Times New Roman"/>
          <w:sz w:val="24"/>
          <w:szCs w:val="24"/>
          <w:lang w:val="es-ES_tradnl" w:eastAsia="es-ES"/>
        </w:rPr>
        <w:t xml:space="preserve">, </w:t>
      </w:r>
      <w:r w:rsidRPr="00916B44">
        <w:rPr>
          <w:rFonts w:ascii="Arial" w:eastAsia="Times New Roman" w:hAnsi="Arial" w:cs="Times New Roman"/>
          <w:sz w:val="24"/>
          <w:szCs w:val="24"/>
          <w:lang w:eastAsia="es-ES"/>
        </w:rPr>
        <w:t xml:space="preserve">durante el </w:t>
      </w:r>
      <w:r w:rsidR="00D4524B">
        <w:rPr>
          <w:rFonts w:ascii="Arial" w:eastAsia="Times New Roman" w:hAnsi="Arial" w:cs="Times New Roman"/>
          <w:sz w:val="24"/>
          <w:szCs w:val="24"/>
          <w:lang w:eastAsia="es-ES"/>
        </w:rPr>
        <w:t>Ejercicio F</w:t>
      </w:r>
      <w:r w:rsidRPr="00916B44">
        <w:rPr>
          <w:rFonts w:ascii="Arial" w:eastAsia="Times New Roman" w:hAnsi="Arial" w:cs="Times New Roman"/>
          <w:sz w:val="24"/>
          <w:szCs w:val="24"/>
          <w:lang w:eastAsia="es-ES"/>
        </w:rPr>
        <w:t>iscal 2019.</w:t>
      </w:r>
    </w:p>
    <w:p w14:paraId="25D079C5" w14:textId="77777777" w:rsidR="00BA7D0E" w:rsidRPr="00916B44" w:rsidRDefault="00BA7D0E" w:rsidP="007430D8">
      <w:pPr>
        <w:spacing w:after="0"/>
        <w:jc w:val="both"/>
        <w:rPr>
          <w:rFonts w:ascii="Arial" w:eastAsia="Times New Roman" w:hAnsi="Arial" w:cs="Times New Roman"/>
          <w:sz w:val="24"/>
          <w:szCs w:val="24"/>
          <w:lang w:eastAsia="es-ES"/>
        </w:rPr>
      </w:pPr>
    </w:p>
    <w:p w14:paraId="4483BBDE" w14:textId="77777777" w:rsidR="00321853" w:rsidRPr="00621814" w:rsidRDefault="003C31E8" w:rsidP="006F21B5">
      <w:pPr>
        <w:pStyle w:val="Ttulo3"/>
        <w:numPr>
          <w:ilvl w:val="0"/>
          <w:numId w:val="3"/>
        </w:numPr>
        <w:jc w:val="both"/>
        <w:rPr>
          <w:lang w:eastAsia="es-ES"/>
        </w:rPr>
      </w:pPr>
      <w:bookmarkStart w:id="6" w:name="_Toc54084722"/>
      <w:r>
        <w:rPr>
          <w:lang w:eastAsia="es-ES"/>
        </w:rPr>
        <w:t>Criterios de s</w:t>
      </w:r>
      <w:r w:rsidR="00321853" w:rsidRPr="00621814">
        <w:rPr>
          <w:lang w:eastAsia="es-ES"/>
        </w:rPr>
        <w:t>elección</w:t>
      </w:r>
      <w:bookmarkEnd w:id="6"/>
    </w:p>
    <w:p w14:paraId="314A134F" w14:textId="5B3080CD" w:rsidR="007430D8" w:rsidRDefault="007430D8" w:rsidP="007430D8">
      <w:pPr>
        <w:spacing w:after="0"/>
        <w:jc w:val="both"/>
        <w:rPr>
          <w:rFonts w:ascii="Arial" w:eastAsia="Times New Roman" w:hAnsi="Arial" w:cs="Times New Roman"/>
          <w:sz w:val="24"/>
          <w:szCs w:val="24"/>
          <w:lang w:eastAsia="es-ES"/>
        </w:rPr>
      </w:pPr>
      <w:r w:rsidRPr="00916B44">
        <w:rPr>
          <w:rFonts w:ascii="Arial" w:eastAsia="Times New Roman" w:hAnsi="Arial" w:cs="Times New Roman"/>
          <w:sz w:val="24"/>
          <w:szCs w:val="24"/>
          <w:lang w:eastAsia="es-ES"/>
        </w:rPr>
        <w:t xml:space="preserve">Esta auditoría se seleccionó con base en los criterios cuantitativos y cualitativos establecidos en la Normativa Institucional de la Auditoría Superior del Estado de Quintana Roo, para la integración del Programa Anual de Auditorías, Visitas e </w:t>
      </w:r>
      <w:r w:rsidRPr="00916B44">
        <w:rPr>
          <w:rFonts w:ascii="Arial" w:eastAsia="Times New Roman" w:hAnsi="Arial" w:cs="Times New Roman"/>
          <w:sz w:val="24"/>
          <w:szCs w:val="24"/>
          <w:lang w:eastAsia="es-ES"/>
        </w:rPr>
        <w:lastRenderedPageBreak/>
        <w:t xml:space="preserve">Inspecciones correspondiente al año 2020, y que contempla la fiscalización a las </w:t>
      </w:r>
      <w:r w:rsidR="00D4524B">
        <w:rPr>
          <w:rFonts w:ascii="Arial" w:eastAsia="Times New Roman" w:hAnsi="Arial" w:cs="Times New Roman"/>
          <w:sz w:val="24"/>
          <w:szCs w:val="24"/>
          <w:lang w:eastAsia="es-ES"/>
        </w:rPr>
        <w:t>Cuentas Públicas del Ejercicio F</w:t>
      </w:r>
      <w:r w:rsidRPr="00916B44">
        <w:rPr>
          <w:rFonts w:ascii="Arial" w:eastAsia="Times New Roman" w:hAnsi="Arial" w:cs="Times New Roman"/>
          <w:sz w:val="24"/>
          <w:szCs w:val="24"/>
          <w:lang w:eastAsia="es-ES"/>
        </w:rPr>
        <w:t>iscal 2019, considerando la importancia, pertinencia y factibilidad de su realización; así como impulsar la utilización de sistemas de medición del desempeño, fomentar la calidad de los bienes y la prestación de los servicios, fortalecer los mecanismos de control, y promover la elaboración y mejora de la normativa.</w:t>
      </w:r>
    </w:p>
    <w:p w14:paraId="64AF124C" w14:textId="020A82D6" w:rsidR="00BA7D0E" w:rsidRDefault="00BA7D0E" w:rsidP="007430D8">
      <w:pPr>
        <w:spacing w:after="0"/>
        <w:jc w:val="both"/>
        <w:rPr>
          <w:rFonts w:ascii="Arial" w:eastAsia="Times New Roman" w:hAnsi="Arial" w:cs="Times New Roman"/>
          <w:sz w:val="24"/>
          <w:szCs w:val="24"/>
          <w:lang w:eastAsia="es-ES"/>
        </w:rPr>
      </w:pPr>
    </w:p>
    <w:p w14:paraId="6849F16E" w14:textId="472F3757" w:rsidR="00C84616" w:rsidRDefault="00C84616" w:rsidP="007430D8">
      <w:pPr>
        <w:spacing w:after="0"/>
        <w:jc w:val="both"/>
        <w:rPr>
          <w:rFonts w:ascii="Arial" w:eastAsia="Times New Roman" w:hAnsi="Arial" w:cs="Times New Roman"/>
          <w:sz w:val="24"/>
          <w:szCs w:val="24"/>
          <w:lang w:eastAsia="es-ES"/>
        </w:rPr>
      </w:pPr>
    </w:p>
    <w:p w14:paraId="663B75C9" w14:textId="77777777" w:rsidR="00D2041E" w:rsidRDefault="003C31E8" w:rsidP="006F21B5">
      <w:pPr>
        <w:pStyle w:val="Ttulo3"/>
        <w:numPr>
          <w:ilvl w:val="0"/>
          <w:numId w:val="3"/>
        </w:numPr>
        <w:jc w:val="both"/>
      </w:pPr>
      <w:bookmarkStart w:id="7" w:name="_Toc54084723"/>
      <w:r>
        <w:t>Áreas r</w:t>
      </w:r>
      <w:r w:rsidR="004523DD" w:rsidRPr="00B01B60">
        <w:t>evisadas</w:t>
      </w:r>
      <w:bookmarkEnd w:id="7"/>
    </w:p>
    <w:p w14:paraId="5A0ED45B" w14:textId="77777777" w:rsidR="007430D8" w:rsidRDefault="007430D8" w:rsidP="006F21B5">
      <w:pPr>
        <w:pStyle w:val="Prrafodelista"/>
        <w:numPr>
          <w:ilvl w:val="0"/>
          <w:numId w:val="7"/>
        </w:numPr>
        <w:ind w:left="584" w:hanging="357"/>
        <w:rPr>
          <w:rFonts w:ascii="Arial" w:hAnsi="Arial" w:cs="Arial"/>
          <w:sz w:val="24"/>
          <w:szCs w:val="24"/>
        </w:rPr>
      </w:pPr>
      <w:r>
        <w:rPr>
          <w:rFonts w:ascii="Arial" w:hAnsi="Arial" w:cs="Arial"/>
          <w:sz w:val="24"/>
          <w:szCs w:val="24"/>
        </w:rPr>
        <w:t xml:space="preserve">Coordinación General de Administración </w:t>
      </w:r>
    </w:p>
    <w:p w14:paraId="05F59D26" w14:textId="77777777" w:rsidR="007430D8" w:rsidRDefault="007430D8" w:rsidP="006F21B5">
      <w:pPr>
        <w:pStyle w:val="Prrafodelista"/>
        <w:numPr>
          <w:ilvl w:val="0"/>
          <w:numId w:val="7"/>
        </w:numPr>
        <w:ind w:left="584" w:hanging="357"/>
        <w:rPr>
          <w:rFonts w:ascii="Arial" w:hAnsi="Arial" w:cs="Arial"/>
          <w:sz w:val="24"/>
          <w:szCs w:val="24"/>
        </w:rPr>
      </w:pPr>
      <w:r>
        <w:rPr>
          <w:rFonts w:ascii="Arial" w:hAnsi="Arial" w:cs="Arial"/>
          <w:sz w:val="24"/>
          <w:szCs w:val="24"/>
        </w:rPr>
        <w:t>Coordinación General de Radio</w:t>
      </w:r>
    </w:p>
    <w:p w14:paraId="2DD19D3E" w14:textId="085A947F" w:rsidR="00865617" w:rsidRDefault="007430D8" w:rsidP="00F2319A">
      <w:pPr>
        <w:pStyle w:val="Prrafodelista"/>
        <w:numPr>
          <w:ilvl w:val="0"/>
          <w:numId w:val="7"/>
        </w:numPr>
        <w:ind w:left="584" w:hanging="357"/>
        <w:rPr>
          <w:rFonts w:ascii="Arial" w:hAnsi="Arial" w:cs="Arial"/>
          <w:sz w:val="24"/>
          <w:szCs w:val="24"/>
        </w:rPr>
      </w:pPr>
      <w:r>
        <w:rPr>
          <w:rFonts w:ascii="Arial" w:hAnsi="Arial" w:cs="Arial"/>
          <w:sz w:val="24"/>
          <w:szCs w:val="24"/>
        </w:rPr>
        <w:t xml:space="preserve">Dirección de Seguimiento Gubernamental </w:t>
      </w:r>
    </w:p>
    <w:p w14:paraId="15FF902D" w14:textId="77777777" w:rsidR="00F2319A" w:rsidRPr="00F2319A" w:rsidRDefault="00F2319A" w:rsidP="00F2319A">
      <w:pPr>
        <w:pStyle w:val="Prrafodelista"/>
        <w:ind w:left="584"/>
        <w:rPr>
          <w:rFonts w:ascii="Arial" w:hAnsi="Arial" w:cs="Arial"/>
          <w:sz w:val="24"/>
          <w:szCs w:val="24"/>
        </w:rPr>
      </w:pPr>
    </w:p>
    <w:p w14:paraId="5D8A2BF0" w14:textId="77777777" w:rsidR="004649C1" w:rsidRPr="00E138B3" w:rsidRDefault="00251427" w:rsidP="006F21B5">
      <w:pPr>
        <w:pStyle w:val="Ttulo3"/>
        <w:numPr>
          <w:ilvl w:val="0"/>
          <w:numId w:val="3"/>
        </w:numPr>
        <w:jc w:val="both"/>
      </w:pPr>
      <w:bookmarkStart w:id="8" w:name="_Toc54084724"/>
      <w:r>
        <w:t>Procedimientos de auditorí</w:t>
      </w:r>
      <w:r w:rsidR="004649C1" w:rsidRPr="00E138B3">
        <w:t>a aplicados</w:t>
      </w:r>
      <w:bookmarkEnd w:id="8"/>
    </w:p>
    <w:p w14:paraId="73535307" w14:textId="014EF031" w:rsidR="007430D8" w:rsidRPr="00153417" w:rsidRDefault="007430D8" w:rsidP="007430D8">
      <w:pPr>
        <w:jc w:val="both"/>
        <w:rPr>
          <w:rFonts w:ascii="Arial" w:hAnsi="Arial" w:cs="Arial"/>
          <w:b/>
          <w:sz w:val="24"/>
          <w:szCs w:val="24"/>
        </w:rPr>
      </w:pPr>
      <w:r w:rsidRPr="00153417">
        <w:rPr>
          <w:rFonts w:ascii="Arial" w:hAnsi="Arial" w:cs="Arial"/>
          <w:b/>
          <w:sz w:val="24"/>
          <w:szCs w:val="24"/>
        </w:rPr>
        <w:t xml:space="preserve">1.- Proyecto para la </w:t>
      </w:r>
      <w:r w:rsidR="008B0246" w:rsidRPr="00153417">
        <w:rPr>
          <w:rFonts w:ascii="Arial" w:hAnsi="Arial" w:cs="Arial"/>
          <w:b/>
          <w:sz w:val="24"/>
          <w:szCs w:val="24"/>
        </w:rPr>
        <w:t>adecuada implementación de campañas permanentes, disuasivas, reeducativas</w:t>
      </w:r>
      <w:r w:rsidRPr="00153417">
        <w:rPr>
          <w:rFonts w:ascii="Arial" w:hAnsi="Arial" w:cs="Arial"/>
          <w:b/>
          <w:sz w:val="24"/>
          <w:szCs w:val="24"/>
        </w:rPr>
        <w:t>, expansivas e integrales encaminadas a la prevención de la violencia de género/ Cumplimiento del proyecto.</w:t>
      </w:r>
    </w:p>
    <w:p w14:paraId="5EA53026" w14:textId="77777777" w:rsidR="007430D8" w:rsidRPr="00EC1C47" w:rsidRDefault="007430D8" w:rsidP="007430D8">
      <w:pPr>
        <w:ind w:left="227"/>
        <w:jc w:val="both"/>
        <w:rPr>
          <w:rFonts w:ascii="Arial" w:hAnsi="Arial" w:cs="Arial"/>
          <w:sz w:val="24"/>
          <w:szCs w:val="24"/>
        </w:rPr>
      </w:pPr>
      <w:r w:rsidRPr="00EC1C47">
        <w:rPr>
          <w:rFonts w:ascii="Arial" w:hAnsi="Arial" w:cs="Arial"/>
          <w:sz w:val="24"/>
          <w:szCs w:val="24"/>
        </w:rPr>
        <w:t>1.1.- Verificar y analizar los documentos de diseño de contenidos de campaña de radio y televisión.</w:t>
      </w:r>
    </w:p>
    <w:p w14:paraId="0234FE58" w14:textId="77777777" w:rsidR="007430D8" w:rsidRPr="00EC1C47" w:rsidRDefault="007430D8" w:rsidP="007430D8">
      <w:pPr>
        <w:ind w:left="227"/>
        <w:jc w:val="both"/>
        <w:rPr>
          <w:rFonts w:ascii="Arial" w:hAnsi="Arial" w:cs="Arial"/>
          <w:sz w:val="24"/>
          <w:szCs w:val="24"/>
        </w:rPr>
      </w:pPr>
      <w:r w:rsidRPr="00EC1C47">
        <w:rPr>
          <w:rFonts w:ascii="Arial" w:hAnsi="Arial" w:cs="Arial"/>
          <w:sz w:val="24"/>
          <w:szCs w:val="24"/>
        </w:rPr>
        <w:t>1.2.- Analizar la evidencia de la realización de los contenidos de las campañas de radio y de televisión.</w:t>
      </w:r>
    </w:p>
    <w:p w14:paraId="460E35F5" w14:textId="77777777" w:rsidR="007430D8" w:rsidRPr="00EC1C47" w:rsidRDefault="007430D8" w:rsidP="007430D8">
      <w:pPr>
        <w:ind w:left="227"/>
        <w:jc w:val="both"/>
        <w:rPr>
          <w:rFonts w:ascii="Arial" w:hAnsi="Arial" w:cs="Arial"/>
          <w:sz w:val="24"/>
          <w:szCs w:val="24"/>
        </w:rPr>
      </w:pPr>
      <w:r w:rsidRPr="00EC1C47">
        <w:rPr>
          <w:rFonts w:ascii="Arial" w:hAnsi="Arial" w:cs="Arial"/>
          <w:sz w:val="24"/>
          <w:szCs w:val="24"/>
        </w:rPr>
        <w:lastRenderedPageBreak/>
        <w:t>1.3.- Analizar la evidencia correspondiente a la difusión realizada, verificando que se haya realizado en los municipios que cuentan con Declaratoria de Alerta de Violencia de Género.</w:t>
      </w:r>
    </w:p>
    <w:p w14:paraId="2A38D67E" w14:textId="77777777" w:rsidR="007430D8" w:rsidRPr="00EC1C47" w:rsidRDefault="007430D8" w:rsidP="007430D8">
      <w:pPr>
        <w:ind w:left="227"/>
        <w:jc w:val="both"/>
        <w:rPr>
          <w:rFonts w:ascii="Arial" w:hAnsi="Arial" w:cs="Arial"/>
          <w:sz w:val="24"/>
          <w:szCs w:val="24"/>
        </w:rPr>
      </w:pPr>
      <w:r w:rsidRPr="00EC1C47">
        <w:rPr>
          <w:rFonts w:ascii="Arial" w:hAnsi="Arial" w:cs="Arial"/>
          <w:sz w:val="24"/>
          <w:szCs w:val="24"/>
        </w:rPr>
        <w:t>1.4.- Investigar el número de difusiones de las campañas en materia de violencia de género realizadas a través de la señal de radio y televisión.</w:t>
      </w:r>
    </w:p>
    <w:p w14:paraId="6D3CBF3C" w14:textId="37095374" w:rsidR="007430D8" w:rsidRDefault="007430D8" w:rsidP="007430D8">
      <w:pPr>
        <w:ind w:left="227"/>
        <w:jc w:val="both"/>
        <w:rPr>
          <w:rFonts w:ascii="Arial" w:hAnsi="Arial" w:cs="Arial"/>
          <w:sz w:val="24"/>
          <w:szCs w:val="24"/>
        </w:rPr>
      </w:pPr>
      <w:r w:rsidRPr="00EC1C47">
        <w:rPr>
          <w:rFonts w:ascii="Arial" w:hAnsi="Arial" w:cs="Arial"/>
          <w:sz w:val="24"/>
          <w:szCs w:val="24"/>
        </w:rPr>
        <w:t>1.5.-</w:t>
      </w:r>
      <w:r w:rsidRPr="00153417">
        <w:rPr>
          <w:rFonts w:ascii="Arial" w:hAnsi="Arial" w:cs="Arial"/>
          <w:sz w:val="24"/>
          <w:szCs w:val="24"/>
        </w:rPr>
        <w:t xml:space="preserve"> Analizar la evidencia presentada por el ente correspondiente al análisis realizado a la efectividad de los medios de radio y televisión, para conocer el impacto de las campañas con enfoque disuasivo y reeducativo difundidas.</w:t>
      </w:r>
    </w:p>
    <w:p w14:paraId="0D4C7786" w14:textId="0F7B43A8" w:rsidR="007430D8" w:rsidRPr="007430D8" w:rsidRDefault="007430D8" w:rsidP="007430D8">
      <w:pPr>
        <w:jc w:val="both"/>
        <w:rPr>
          <w:rFonts w:ascii="Arial" w:hAnsi="Arial" w:cs="Arial"/>
          <w:b/>
          <w:sz w:val="24"/>
          <w:szCs w:val="24"/>
        </w:rPr>
      </w:pPr>
      <w:r w:rsidRPr="007430D8">
        <w:rPr>
          <w:rFonts w:ascii="Arial" w:hAnsi="Arial" w:cs="Arial"/>
          <w:b/>
          <w:sz w:val="24"/>
          <w:szCs w:val="24"/>
        </w:rPr>
        <w:t xml:space="preserve">2.- Proyecto para </w:t>
      </w:r>
      <w:r w:rsidR="008B0246" w:rsidRPr="007430D8">
        <w:rPr>
          <w:rFonts w:ascii="Arial" w:hAnsi="Arial" w:cs="Arial"/>
          <w:b/>
          <w:sz w:val="24"/>
          <w:szCs w:val="24"/>
        </w:rPr>
        <w:t>la adecuada implementación de campañas permanentes, disuasivas, reeducativas</w:t>
      </w:r>
      <w:r w:rsidRPr="007430D8">
        <w:rPr>
          <w:rFonts w:ascii="Arial" w:hAnsi="Arial" w:cs="Arial"/>
          <w:b/>
          <w:sz w:val="24"/>
          <w:szCs w:val="24"/>
        </w:rPr>
        <w:t>, expansivas e integrales encaminadas a la prevención de la violencia de género/ Competencia del personal encargado de ejecutar el proyecto.</w:t>
      </w:r>
    </w:p>
    <w:p w14:paraId="49921570" w14:textId="77777777" w:rsidR="007430D8" w:rsidRPr="00EC1C47" w:rsidRDefault="007430D8" w:rsidP="007430D8">
      <w:pPr>
        <w:ind w:left="227"/>
        <w:jc w:val="both"/>
        <w:rPr>
          <w:rFonts w:ascii="Arial" w:hAnsi="Arial" w:cs="Arial"/>
          <w:sz w:val="24"/>
          <w:szCs w:val="24"/>
        </w:rPr>
      </w:pPr>
      <w:r w:rsidRPr="00EC1C47">
        <w:rPr>
          <w:rFonts w:ascii="Arial" w:hAnsi="Arial" w:cs="Arial"/>
          <w:sz w:val="24"/>
          <w:szCs w:val="24"/>
        </w:rPr>
        <w:t>2.1.-  Investigar si el personal encargado de ejecutar el proyecto cuenta con el perfil requerido y con la capacitación en materia de derechos humanos y perspectiva de género.</w:t>
      </w:r>
    </w:p>
    <w:p w14:paraId="5E8C665E" w14:textId="382D1AFB" w:rsidR="00BA7D0E" w:rsidRDefault="007430D8" w:rsidP="00F56840">
      <w:pPr>
        <w:spacing w:after="0"/>
        <w:ind w:left="227"/>
        <w:jc w:val="both"/>
        <w:rPr>
          <w:rFonts w:ascii="Arial" w:hAnsi="Arial" w:cs="Arial"/>
          <w:sz w:val="24"/>
          <w:szCs w:val="24"/>
        </w:rPr>
      </w:pPr>
      <w:r w:rsidRPr="00EC1C47">
        <w:rPr>
          <w:rFonts w:ascii="Arial" w:hAnsi="Arial" w:cs="Arial"/>
          <w:sz w:val="24"/>
          <w:szCs w:val="24"/>
        </w:rPr>
        <w:t>2.2.-</w:t>
      </w:r>
      <w:r w:rsidRPr="007430D8">
        <w:rPr>
          <w:rFonts w:ascii="Arial" w:hAnsi="Arial" w:cs="Arial"/>
          <w:b/>
          <w:sz w:val="24"/>
          <w:szCs w:val="24"/>
        </w:rPr>
        <w:t xml:space="preserve"> </w:t>
      </w:r>
      <w:r w:rsidRPr="007430D8">
        <w:rPr>
          <w:rFonts w:ascii="Arial" w:hAnsi="Arial" w:cs="Arial"/>
          <w:sz w:val="24"/>
          <w:szCs w:val="24"/>
        </w:rPr>
        <w:t>Analizar la evidencia correspondiente al perfil y capacitación del personal encargado de ejecutar el proyecto.</w:t>
      </w:r>
    </w:p>
    <w:p w14:paraId="3570EA72" w14:textId="77777777" w:rsidR="00F56840" w:rsidRPr="007430D8" w:rsidRDefault="00F56840" w:rsidP="00F56840">
      <w:pPr>
        <w:ind w:left="227"/>
        <w:jc w:val="both"/>
        <w:rPr>
          <w:rFonts w:ascii="Arial" w:hAnsi="Arial" w:cs="Arial"/>
          <w:sz w:val="24"/>
          <w:szCs w:val="24"/>
        </w:rPr>
      </w:pPr>
    </w:p>
    <w:p w14:paraId="2705DD29" w14:textId="75380C8A" w:rsidR="004649C1" w:rsidRPr="00291AA9" w:rsidRDefault="004649C1" w:rsidP="006F21B5">
      <w:pPr>
        <w:pStyle w:val="Ttulo3"/>
        <w:numPr>
          <w:ilvl w:val="0"/>
          <w:numId w:val="3"/>
        </w:numPr>
        <w:jc w:val="both"/>
      </w:pPr>
      <w:bookmarkStart w:id="9" w:name="_Toc54084725"/>
      <w:r w:rsidRPr="004649C1">
        <w:t>Servidores públ</w:t>
      </w:r>
      <w:r w:rsidR="00251427">
        <w:t xml:space="preserve">icos </w:t>
      </w:r>
      <w:r w:rsidR="00C2022F">
        <w:t xml:space="preserve">que intervinieron en </w:t>
      </w:r>
      <w:r w:rsidR="00251427">
        <w:t>la auditorí</w:t>
      </w:r>
      <w:r w:rsidRPr="004649C1">
        <w:t>a</w:t>
      </w:r>
      <w:bookmarkStart w:id="10" w:name="_GoBack"/>
      <w:bookmarkEnd w:id="9"/>
      <w:bookmarkEnd w:id="10"/>
    </w:p>
    <w:p w14:paraId="2C53380B" w14:textId="66B0DB56" w:rsidR="00BA7D0E" w:rsidRDefault="004649C1" w:rsidP="00D12477">
      <w:pPr>
        <w:spacing w:after="0"/>
        <w:jc w:val="both"/>
        <w:rPr>
          <w:rFonts w:ascii="Arial" w:hAnsi="Arial" w:cs="Arial"/>
          <w:bCs/>
        </w:rPr>
      </w:pPr>
      <w:r w:rsidRPr="00A857BD">
        <w:rPr>
          <w:rFonts w:ascii="Arial" w:hAnsi="Arial" w:cs="Arial"/>
          <w:bCs/>
          <w:sz w:val="24"/>
          <w:szCs w:val="24"/>
        </w:rPr>
        <w:t xml:space="preserve">El personal </w:t>
      </w:r>
      <w:r>
        <w:rPr>
          <w:rFonts w:ascii="Arial" w:hAnsi="Arial" w:cs="Arial"/>
          <w:bCs/>
          <w:sz w:val="24"/>
          <w:szCs w:val="24"/>
        </w:rPr>
        <w:t>designado adscrito a la Auditorí</w:t>
      </w:r>
      <w:r w:rsidRPr="00A857BD">
        <w:rPr>
          <w:rFonts w:ascii="Arial" w:hAnsi="Arial" w:cs="Arial"/>
          <w:bCs/>
          <w:sz w:val="24"/>
          <w:szCs w:val="24"/>
        </w:rPr>
        <w:t>a Especial en Mater</w:t>
      </w:r>
      <w:r w:rsidR="00D30C6E">
        <w:rPr>
          <w:rFonts w:ascii="Arial" w:hAnsi="Arial" w:cs="Arial"/>
          <w:bCs/>
          <w:sz w:val="24"/>
          <w:szCs w:val="24"/>
        </w:rPr>
        <w:t>ia al</w:t>
      </w:r>
      <w:r w:rsidR="0091392C">
        <w:rPr>
          <w:rFonts w:ascii="Arial" w:hAnsi="Arial" w:cs="Arial"/>
          <w:bCs/>
          <w:sz w:val="24"/>
          <w:szCs w:val="24"/>
        </w:rPr>
        <w:t xml:space="preserve"> D</w:t>
      </w:r>
      <w:r>
        <w:rPr>
          <w:rFonts w:ascii="Arial" w:hAnsi="Arial" w:cs="Arial"/>
          <w:bCs/>
          <w:sz w:val="24"/>
          <w:szCs w:val="24"/>
        </w:rPr>
        <w:t>esempeño de esta Auditorí</w:t>
      </w:r>
      <w:r w:rsidR="00E228A3">
        <w:rPr>
          <w:rFonts w:ascii="Arial" w:hAnsi="Arial" w:cs="Arial"/>
          <w:bCs/>
          <w:sz w:val="24"/>
          <w:szCs w:val="24"/>
        </w:rPr>
        <w:t>a Superior del Estado</w:t>
      </w:r>
      <w:r w:rsidRPr="00A857BD">
        <w:rPr>
          <w:rFonts w:ascii="Arial" w:hAnsi="Arial" w:cs="Arial"/>
          <w:bCs/>
          <w:sz w:val="24"/>
          <w:szCs w:val="24"/>
        </w:rPr>
        <w:t xml:space="preserve"> </w:t>
      </w:r>
      <w:r w:rsidR="0047100A">
        <w:rPr>
          <w:rFonts w:ascii="Arial" w:hAnsi="Arial" w:cs="Arial"/>
          <w:bCs/>
          <w:sz w:val="24"/>
          <w:szCs w:val="24"/>
        </w:rPr>
        <w:t xml:space="preserve">de Quintana Roo </w:t>
      </w:r>
      <w:r w:rsidRPr="00A857BD">
        <w:rPr>
          <w:rFonts w:ascii="Arial" w:hAnsi="Arial" w:cs="Arial"/>
          <w:bCs/>
          <w:sz w:val="24"/>
          <w:szCs w:val="24"/>
        </w:rPr>
        <w:t>que actuó en el desarrollo y ejec</w:t>
      </w:r>
      <w:r>
        <w:rPr>
          <w:rFonts w:ascii="Arial" w:hAnsi="Arial" w:cs="Arial"/>
          <w:bCs/>
          <w:sz w:val="24"/>
          <w:szCs w:val="24"/>
        </w:rPr>
        <w:t>ución de la auditorí</w:t>
      </w:r>
      <w:r w:rsidRPr="00A857BD">
        <w:rPr>
          <w:rFonts w:ascii="Arial" w:hAnsi="Arial" w:cs="Arial"/>
          <w:bCs/>
          <w:sz w:val="24"/>
          <w:szCs w:val="24"/>
        </w:rPr>
        <w:t xml:space="preserve">a, visita e inspección en forma conjunta o separada, </w:t>
      </w:r>
      <w:r w:rsidRPr="00A857BD">
        <w:rPr>
          <w:rFonts w:ascii="Arial" w:hAnsi="Arial" w:cs="Arial"/>
          <w:bCs/>
          <w:sz w:val="24"/>
          <w:szCs w:val="24"/>
        </w:rPr>
        <w:lastRenderedPageBreak/>
        <w:t>mismo que se identificó como pers</w:t>
      </w:r>
      <w:r w:rsidR="00E228A3">
        <w:rPr>
          <w:rFonts w:ascii="Arial" w:hAnsi="Arial" w:cs="Arial"/>
          <w:bCs/>
          <w:sz w:val="24"/>
          <w:szCs w:val="24"/>
        </w:rPr>
        <w:t>onal de este Órgano Técnico de F</w:t>
      </w:r>
      <w:r w:rsidRPr="00A857BD">
        <w:rPr>
          <w:rFonts w:ascii="Arial" w:hAnsi="Arial" w:cs="Arial"/>
          <w:bCs/>
          <w:sz w:val="24"/>
          <w:szCs w:val="24"/>
        </w:rPr>
        <w:t xml:space="preserve">iscalización, se </w:t>
      </w:r>
      <w:r w:rsidR="00C2022F">
        <w:rPr>
          <w:rFonts w:ascii="Arial" w:hAnsi="Arial" w:cs="Arial"/>
          <w:bCs/>
          <w:sz w:val="24"/>
          <w:szCs w:val="24"/>
        </w:rPr>
        <w:t xml:space="preserve">encuentra referido en la orden emitida con oficio número ASEQROO/ASE/AEMD/0456/08/2020, </w:t>
      </w:r>
      <w:r w:rsidR="00C2022F" w:rsidRPr="00C2022F">
        <w:rPr>
          <w:rFonts w:ascii="Arial" w:hAnsi="Arial" w:cs="Arial"/>
          <w:bCs/>
          <w:sz w:val="24"/>
          <w:szCs w:val="24"/>
        </w:rPr>
        <w:t>siendo los servidores públicos a cargo de coordinar y supervisar la auditoría, los siguientes:</w:t>
      </w:r>
      <w:r w:rsidR="00C2022F">
        <w:rPr>
          <w:rFonts w:ascii="Arial" w:hAnsi="Arial" w:cs="Arial"/>
          <w:bCs/>
        </w:rPr>
        <w:t xml:space="preserve">  </w:t>
      </w:r>
    </w:p>
    <w:p w14:paraId="29DB54C6" w14:textId="77777777" w:rsidR="008650CF" w:rsidRPr="00A857BD" w:rsidRDefault="008650CF" w:rsidP="00D12477">
      <w:pPr>
        <w:spacing w:after="0"/>
        <w:jc w:val="both"/>
        <w:rPr>
          <w:rFonts w:ascii="Arial" w:hAnsi="Arial" w:cs="Arial"/>
          <w:bCs/>
          <w:sz w:val="24"/>
          <w:szCs w:val="24"/>
        </w:rPr>
      </w:pPr>
    </w:p>
    <w:p w14:paraId="1A452E7A" w14:textId="77777777" w:rsidR="006575ED" w:rsidRDefault="006575ED" w:rsidP="00D12477">
      <w:pPr>
        <w:spacing w:after="0"/>
        <w:jc w:val="both"/>
        <w:rPr>
          <w:rFonts w:ascii="Arial" w:hAnsi="Arial" w:cs="Arial"/>
          <w:b/>
          <w:bCs/>
          <w:sz w:val="24"/>
          <w:szCs w:val="24"/>
        </w:rPr>
      </w:pPr>
    </w:p>
    <w:tbl>
      <w:tblPr>
        <w:tblStyle w:val="Tablaconcuadrcula"/>
        <w:tblW w:w="0" w:type="auto"/>
        <w:jc w:val="center"/>
        <w:tblLayout w:type="fixed"/>
        <w:tblLook w:val="04A0" w:firstRow="1" w:lastRow="0" w:firstColumn="1" w:lastColumn="0" w:noHBand="0" w:noVBand="1"/>
      </w:tblPr>
      <w:tblGrid>
        <w:gridCol w:w="5098"/>
        <w:gridCol w:w="3730"/>
      </w:tblGrid>
      <w:tr w:rsidR="00AD7ED5" w:rsidRPr="00BF57ED" w14:paraId="57598A52" w14:textId="77777777" w:rsidTr="009F0CDA">
        <w:trPr>
          <w:jc w:val="center"/>
        </w:trPr>
        <w:tc>
          <w:tcPr>
            <w:tcW w:w="5098" w:type="dxa"/>
            <w:shd w:val="clear" w:color="auto" w:fill="DBE5F1" w:themeFill="accent1" w:themeFillTint="33"/>
          </w:tcPr>
          <w:p w14:paraId="6B14B730"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NOMBRE</w:t>
            </w:r>
          </w:p>
        </w:tc>
        <w:tc>
          <w:tcPr>
            <w:tcW w:w="3730" w:type="dxa"/>
            <w:shd w:val="clear" w:color="auto" w:fill="DBE5F1" w:themeFill="accent1" w:themeFillTint="33"/>
          </w:tcPr>
          <w:p w14:paraId="14C4A779" w14:textId="77777777" w:rsidR="00AD7ED5" w:rsidRPr="00BF57ED" w:rsidRDefault="00AD7ED5" w:rsidP="00AD7ED5">
            <w:pPr>
              <w:jc w:val="center"/>
              <w:rPr>
                <w:rFonts w:ascii="Arial" w:hAnsi="Arial" w:cs="Arial"/>
                <w:b/>
                <w:bCs/>
                <w:sz w:val="24"/>
                <w:szCs w:val="24"/>
              </w:rPr>
            </w:pPr>
            <w:r w:rsidRPr="00BF57ED">
              <w:rPr>
                <w:rFonts w:ascii="Arial" w:hAnsi="Arial" w:cs="Arial"/>
                <w:b/>
                <w:bCs/>
                <w:sz w:val="24"/>
                <w:szCs w:val="24"/>
              </w:rPr>
              <w:t>CARGO</w:t>
            </w:r>
          </w:p>
        </w:tc>
      </w:tr>
      <w:tr w:rsidR="00AD7ED5" w:rsidRPr="00BF57ED" w14:paraId="3A19D089" w14:textId="77777777" w:rsidTr="00AD7ED5">
        <w:trPr>
          <w:trHeight w:val="429"/>
          <w:jc w:val="center"/>
        </w:trPr>
        <w:tc>
          <w:tcPr>
            <w:tcW w:w="5098" w:type="dxa"/>
            <w:vAlign w:val="center"/>
          </w:tcPr>
          <w:p w14:paraId="211C62ED" w14:textId="625DDE58" w:rsidR="00AD7ED5" w:rsidRPr="00BF57ED" w:rsidRDefault="00AD7ED5" w:rsidP="002B0442">
            <w:pPr>
              <w:jc w:val="both"/>
              <w:rPr>
                <w:rFonts w:ascii="Arial" w:hAnsi="Arial" w:cs="Arial"/>
                <w:b/>
                <w:bCs/>
                <w:sz w:val="24"/>
                <w:szCs w:val="24"/>
              </w:rPr>
            </w:pPr>
            <w:r w:rsidRPr="00BF57ED">
              <w:rPr>
                <w:rFonts w:ascii="Arial" w:hAnsi="Arial" w:cs="Arial"/>
                <w:sz w:val="24"/>
              </w:rPr>
              <w:t xml:space="preserve">M. </w:t>
            </w:r>
            <w:r>
              <w:rPr>
                <w:rFonts w:ascii="Arial" w:hAnsi="Arial" w:cs="Arial"/>
                <w:sz w:val="24"/>
              </w:rPr>
              <w:t xml:space="preserve">en </w:t>
            </w:r>
            <w:r w:rsidR="00865617">
              <w:rPr>
                <w:rFonts w:ascii="Arial" w:hAnsi="Arial" w:cs="Arial"/>
                <w:sz w:val="24"/>
              </w:rPr>
              <w:t>Aud</w:t>
            </w:r>
            <w:r w:rsidRPr="00BF57ED">
              <w:rPr>
                <w:rFonts w:ascii="Arial" w:hAnsi="Arial" w:cs="Arial"/>
                <w:sz w:val="24"/>
              </w:rPr>
              <w:t>.</w:t>
            </w:r>
            <w:r w:rsidR="00952CB6">
              <w:rPr>
                <w:rFonts w:ascii="Arial" w:hAnsi="Arial" w:cs="Arial"/>
                <w:sz w:val="24"/>
              </w:rPr>
              <w:t xml:space="preserve"> Maritsa Cristal Sanmiguel Chan</w:t>
            </w:r>
          </w:p>
        </w:tc>
        <w:tc>
          <w:tcPr>
            <w:tcW w:w="3730" w:type="dxa"/>
            <w:vAlign w:val="center"/>
          </w:tcPr>
          <w:p w14:paraId="590BF098" w14:textId="19C2F7D0" w:rsidR="00AD7ED5" w:rsidRPr="00BF57ED" w:rsidRDefault="00952CB6" w:rsidP="00952CB6">
            <w:pPr>
              <w:jc w:val="both"/>
              <w:rPr>
                <w:rFonts w:ascii="Arial" w:hAnsi="Arial" w:cs="Arial"/>
                <w:b/>
                <w:bCs/>
                <w:sz w:val="24"/>
                <w:szCs w:val="24"/>
              </w:rPr>
            </w:pPr>
            <w:r>
              <w:rPr>
                <w:rFonts w:ascii="Arial" w:eastAsia="Times New Roman" w:hAnsi="Arial" w:cs="Arial"/>
                <w:sz w:val="24"/>
                <w:lang w:eastAsia="es-ES"/>
              </w:rPr>
              <w:t>Coordinadora de Fiscalización</w:t>
            </w:r>
            <w:r w:rsidR="00AD7ED5" w:rsidRPr="00BF57ED">
              <w:rPr>
                <w:rFonts w:ascii="Arial" w:eastAsia="Times New Roman" w:hAnsi="Arial" w:cs="Arial"/>
                <w:sz w:val="24"/>
                <w:lang w:eastAsia="es-ES"/>
              </w:rPr>
              <w:t xml:space="preserve"> en Materia al Desempeño</w:t>
            </w:r>
            <w:r>
              <w:rPr>
                <w:rFonts w:ascii="Arial" w:eastAsia="Times New Roman" w:hAnsi="Arial" w:cs="Arial"/>
                <w:sz w:val="24"/>
                <w:lang w:eastAsia="es-ES"/>
              </w:rPr>
              <w:t xml:space="preserve"> “A”</w:t>
            </w:r>
            <w:r w:rsidR="00AD7ED5" w:rsidRPr="00BF57ED">
              <w:rPr>
                <w:rFonts w:ascii="Arial" w:eastAsia="Times New Roman" w:hAnsi="Arial" w:cs="Arial"/>
                <w:sz w:val="24"/>
                <w:lang w:eastAsia="es-ES"/>
              </w:rPr>
              <w:t>.</w:t>
            </w:r>
          </w:p>
        </w:tc>
      </w:tr>
      <w:tr w:rsidR="00AD7ED5" w:rsidRPr="00BF57ED" w14:paraId="1048D77A" w14:textId="77777777" w:rsidTr="00AD7ED5">
        <w:trPr>
          <w:jc w:val="center"/>
        </w:trPr>
        <w:tc>
          <w:tcPr>
            <w:tcW w:w="5098" w:type="dxa"/>
            <w:vAlign w:val="center"/>
          </w:tcPr>
          <w:p w14:paraId="0B61DF08" w14:textId="242BC6F9" w:rsidR="00AD7ED5" w:rsidRPr="00BF57ED" w:rsidRDefault="00952CB6" w:rsidP="002B0442">
            <w:pPr>
              <w:jc w:val="both"/>
              <w:rPr>
                <w:rFonts w:ascii="Arial" w:eastAsia="Times New Roman" w:hAnsi="Arial" w:cs="Arial"/>
                <w:sz w:val="24"/>
                <w:lang w:eastAsia="es-ES"/>
              </w:rPr>
            </w:pPr>
            <w:r>
              <w:rPr>
                <w:rFonts w:ascii="Arial" w:eastAsia="Times New Roman" w:hAnsi="Arial" w:cs="Arial"/>
                <w:sz w:val="24"/>
                <w:lang w:eastAsia="es-ES"/>
              </w:rPr>
              <w:t>C.P. Iván David Rangel Villanueva</w:t>
            </w:r>
          </w:p>
        </w:tc>
        <w:tc>
          <w:tcPr>
            <w:tcW w:w="3730" w:type="dxa"/>
            <w:vAlign w:val="center"/>
          </w:tcPr>
          <w:p w14:paraId="44B5DF6B" w14:textId="3C40003D" w:rsidR="00AD7ED5" w:rsidRPr="00BF57ED" w:rsidRDefault="00952CB6" w:rsidP="00952CB6">
            <w:pPr>
              <w:jc w:val="both"/>
              <w:rPr>
                <w:rFonts w:ascii="Arial" w:hAnsi="Arial" w:cs="Arial"/>
                <w:b/>
                <w:bCs/>
                <w:sz w:val="24"/>
                <w:szCs w:val="24"/>
              </w:rPr>
            </w:pPr>
            <w:r>
              <w:rPr>
                <w:rFonts w:ascii="Arial" w:eastAsia="Times New Roman" w:hAnsi="Arial" w:cs="Arial"/>
                <w:bCs/>
                <w:sz w:val="24"/>
                <w:lang w:val="es-ES" w:eastAsia="es-ES"/>
              </w:rPr>
              <w:t>Supervisor</w:t>
            </w:r>
            <w:r w:rsidR="00AD7ED5" w:rsidRPr="00BF57ED">
              <w:rPr>
                <w:rFonts w:ascii="Arial" w:eastAsia="Times New Roman" w:hAnsi="Arial" w:cs="Arial"/>
                <w:bCs/>
                <w:sz w:val="24"/>
                <w:lang w:val="es-ES" w:eastAsia="es-ES"/>
              </w:rPr>
              <w:t xml:space="preserve"> de Fiscalización en Materia al Desempeño </w:t>
            </w:r>
            <w:r w:rsidR="00AD7ED5">
              <w:rPr>
                <w:rFonts w:ascii="Arial" w:eastAsia="Times New Roman" w:hAnsi="Arial" w:cs="Arial"/>
                <w:bCs/>
                <w:sz w:val="24"/>
                <w:lang w:val="es-ES" w:eastAsia="es-ES"/>
              </w:rPr>
              <w:t>“</w:t>
            </w:r>
            <w:r w:rsidR="00AD7ED5" w:rsidRPr="00BF57ED">
              <w:rPr>
                <w:rFonts w:ascii="Arial" w:eastAsia="Times New Roman" w:hAnsi="Arial" w:cs="Arial"/>
                <w:bCs/>
                <w:sz w:val="24"/>
                <w:lang w:val="es-ES" w:eastAsia="es-ES"/>
              </w:rPr>
              <w:t>A</w:t>
            </w:r>
            <w:r w:rsidR="00AD7ED5">
              <w:rPr>
                <w:rFonts w:ascii="Arial" w:eastAsia="Times New Roman" w:hAnsi="Arial" w:cs="Arial"/>
                <w:bCs/>
                <w:sz w:val="24"/>
                <w:lang w:val="es-ES" w:eastAsia="es-ES"/>
              </w:rPr>
              <w:t>”.</w:t>
            </w:r>
          </w:p>
        </w:tc>
      </w:tr>
    </w:tbl>
    <w:p w14:paraId="557F215C" w14:textId="0692CABD" w:rsidR="00574F8B" w:rsidRDefault="00574F8B" w:rsidP="00D12477">
      <w:pPr>
        <w:autoSpaceDE w:val="0"/>
        <w:autoSpaceDN w:val="0"/>
        <w:adjustRightInd w:val="0"/>
        <w:spacing w:after="0"/>
        <w:jc w:val="both"/>
        <w:rPr>
          <w:rFonts w:ascii="Arial" w:eastAsia="Times New Roman" w:hAnsi="Arial" w:cs="Arial"/>
          <w:lang w:eastAsia="es-ES"/>
        </w:rPr>
      </w:pPr>
    </w:p>
    <w:p w14:paraId="4878733A" w14:textId="2AD75D84" w:rsidR="00574F8B" w:rsidRDefault="00574F8B">
      <w:pPr>
        <w:rPr>
          <w:rFonts w:ascii="Arial" w:eastAsia="Times New Roman" w:hAnsi="Arial" w:cs="Arial"/>
          <w:lang w:eastAsia="es-ES"/>
        </w:rPr>
      </w:pPr>
      <w:r>
        <w:rPr>
          <w:rFonts w:ascii="Arial" w:eastAsia="Times New Roman" w:hAnsi="Arial" w:cs="Arial"/>
          <w:lang w:eastAsia="es-ES"/>
        </w:rPr>
        <w:br w:type="page"/>
      </w:r>
    </w:p>
    <w:p w14:paraId="092FAF8D" w14:textId="3AFDDDB6" w:rsidR="00185461" w:rsidRDefault="00321853" w:rsidP="00D12477">
      <w:pPr>
        <w:pStyle w:val="Ttulo2"/>
        <w:jc w:val="both"/>
        <w:rPr>
          <w:rFonts w:asciiTheme="majorHAnsi" w:eastAsia="Times New Roman" w:hAnsiTheme="majorHAnsi" w:cs="Arial"/>
          <w:lang w:eastAsia="es-ES"/>
        </w:rPr>
      </w:pPr>
      <w:bookmarkStart w:id="11" w:name="_Toc54084726"/>
      <w:r w:rsidRPr="00B01B60">
        <w:lastRenderedPageBreak/>
        <w:t>III</w:t>
      </w:r>
      <w:r w:rsidRPr="00B01B60">
        <w:rPr>
          <w:rStyle w:val="Ttulo2Car"/>
          <w:b/>
        </w:rPr>
        <w:t>.  RESULTADOS</w:t>
      </w:r>
      <w:bookmarkEnd w:id="11"/>
      <w:r w:rsidRPr="00B01B60">
        <w:rPr>
          <w:rStyle w:val="Ttulo2Car"/>
          <w:b/>
        </w:rPr>
        <w:t xml:space="preserve"> </w:t>
      </w:r>
    </w:p>
    <w:p w14:paraId="056E61A2" w14:textId="77777777" w:rsidR="00DB1EB0" w:rsidRPr="00DB1EB0" w:rsidRDefault="00DB1EB0" w:rsidP="006F21B5">
      <w:pPr>
        <w:pStyle w:val="Ttulo3"/>
        <w:numPr>
          <w:ilvl w:val="0"/>
          <w:numId w:val="4"/>
        </w:numPr>
        <w:jc w:val="both"/>
        <w:rPr>
          <w:rFonts w:asciiTheme="majorHAnsi" w:hAnsiTheme="majorHAnsi"/>
          <w:lang w:eastAsia="es-ES"/>
        </w:rPr>
      </w:pPr>
      <w:bookmarkStart w:id="12" w:name="_Toc54084727"/>
      <w:r w:rsidRPr="00DB1EB0">
        <w:rPr>
          <w:lang w:eastAsia="es-ES"/>
        </w:rPr>
        <w:t>Resumen general de observaciones y acciones emitidas en materia de desempeño</w:t>
      </w:r>
      <w:r>
        <w:rPr>
          <w:rFonts w:asciiTheme="majorHAnsi" w:hAnsiTheme="majorHAnsi"/>
          <w:lang w:eastAsia="es-ES"/>
        </w:rPr>
        <w:t>.</w:t>
      </w:r>
      <w:bookmarkEnd w:id="12"/>
    </w:p>
    <w:p w14:paraId="76A43A2C" w14:textId="2DF70F62" w:rsidR="000D2847" w:rsidRDefault="009F0CDA" w:rsidP="009F0CDA">
      <w:pPr>
        <w:spacing w:after="0"/>
        <w:jc w:val="both"/>
        <w:rPr>
          <w:rFonts w:ascii="Arial" w:hAnsi="Arial" w:cs="Arial"/>
          <w:sz w:val="24"/>
          <w:szCs w:val="24"/>
        </w:rPr>
      </w:pPr>
      <w:r w:rsidRPr="00AB3484">
        <w:rPr>
          <w:rFonts w:ascii="Arial" w:eastAsia="Times New Roman" w:hAnsi="Arial" w:cs="Arial"/>
          <w:sz w:val="24"/>
          <w:szCs w:val="24"/>
        </w:rPr>
        <w:t xml:space="preserve">De conformidad con los artículos 17 fracción II, y 61 párrafo primero de la Ley de Fiscalización y Rendición de Cuentas del Estado de Quintana Roo, y artículos 4, 8, y 9 fracciones X y XXVI del Reglamento Interior de la Auditoría Superior del Estado de Quintana Roo, durante este proceso se determinaron </w:t>
      </w:r>
      <w:r w:rsidRPr="00AB3484">
        <w:rPr>
          <w:rFonts w:ascii="Arial" w:eastAsia="Times New Roman" w:hAnsi="Arial" w:cs="Arial"/>
          <w:b/>
          <w:sz w:val="24"/>
          <w:szCs w:val="24"/>
        </w:rPr>
        <w:t>2</w:t>
      </w:r>
      <w:r w:rsidRPr="00AB3484">
        <w:rPr>
          <w:rFonts w:ascii="Arial" w:eastAsia="Times New Roman" w:hAnsi="Arial" w:cs="Arial"/>
          <w:sz w:val="24"/>
          <w:szCs w:val="24"/>
        </w:rPr>
        <w:t xml:space="preserve"> resultados de la fiscalización correspondiente al desempeño de la </w:t>
      </w:r>
      <w:r w:rsidRPr="00AB3484">
        <w:rPr>
          <w:rFonts w:ascii="Arial" w:eastAsia="Times New Roman" w:hAnsi="Arial" w:cs="Arial"/>
          <w:b/>
          <w:sz w:val="24"/>
          <w:szCs w:val="24"/>
        </w:rPr>
        <w:t>“Auditoría de Desempeño a las acciones, programas y protocolos implementados en cumplimiento a la Declaratoria de Alerta de Violencia de Género contra las Mujeres para el Estado de Quintana Roo”</w:t>
      </w:r>
      <w:r w:rsidRPr="00AB3484">
        <w:rPr>
          <w:rFonts w:ascii="Arial" w:eastAsia="Times New Roman" w:hAnsi="Arial" w:cs="Arial"/>
          <w:sz w:val="24"/>
          <w:szCs w:val="24"/>
        </w:rPr>
        <w:t xml:space="preserve">, de los cuales se generaron </w:t>
      </w:r>
      <w:r w:rsidRPr="00AB3484">
        <w:rPr>
          <w:rFonts w:ascii="Arial" w:eastAsia="Times New Roman" w:hAnsi="Arial" w:cs="Arial"/>
          <w:b/>
          <w:sz w:val="24"/>
          <w:szCs w:val="24"/>
        </w:rPr>
        <w:t xml:space="preserve">4 </w:t>
      </w:r>
      <w:r w:rsidRPr="00AB3484">
        <w:rPr>
          <w:rFonts w:ascii="Arial" w:eastAsia="Times New Roman" w:hAnsi="Arial" w:cs="Arial"/>
          <w:sz w:val="24"/>
          <w:szCs w:val="24"/>
        </w:rPr>
        <w:t>observaciones, mismas que forman parte de este documento</w:t>
      </w:r>
      <w:r>
        <w:rPr>
          <w:rFonts w:ascii="Arial" w:eastAsia="Times New Roman" w:hAnsi="Arial" w:cs="Arial"/>
          <w:sz w:val="24"/>
          <w:szCs w:val="24"/>
        </w:rPr>
        <w:t xml:space="preserve">. </w:t>
      </w:r>
      <w:r w:rsidR="000D2847" w:rsidRPr="00791C69">
        <w:rPr>
          <w:rFonts w:ascii="Arial" w:hAnsi="Arial" w:cs="Arial"/>
          <w:sz w:val="24"/>
          <w:szCs w:val="24"/>
        </w:rPr>
        <w:t>De lo anterior</w:t>
      </w:r>
      <w:r w:rsidR="00E228A3">
        <w:rPr>
          <w:rFonts w:ascii="Arial" w:hAnsi="Arial" w:cs="Arial"/>
          <w:sz w:val="24"/>
          <w:szCs w:val="24"/>
        </w:rPr>
        <w:t>,</w:t>
      </w:r>
      <w:r w:rsidR="000D2847" w:rsidRPr="00791C69">
        <w:rPr>
          <w:rFonts w:ascii="Arial" w:hAnsi="Arial" w:cs="Arial"/>
          <w:sz w:val="24"/>
          <w:szCs w:val="24"/>
        </w:rPr>
        <w:t xml:space="preserve"> se derivan las acciones que a continuación se señalan:</w:t>
      </w:r>
    </w:p>
    <w:p w14:paraId="15589E47" w14:textId="77777777" w:rsidR="006C3B81" w:rsidRDefault="006C3B81" w:rsidP="00D12477">
      <w:pPr>
        <w:autoSpaceDE w:val="0"/>
        <w:autoSpaceDN w:val="0"/>
        <w:adjustRightInd w:val="0"/>
        <w:spacing w:after="0"/>
        <w:jc w:val="both"/>
        <w:rPr>
          <w:rFonts w:ascii="Arial" w:hAnsi="Arial" w:cs="Arial"/>
          <w:sz w:val="24"/>
          <w:szCs w:val="24"/>
        </w:rPr>
      </w:pPr>
    </w:p>
    <w:p w14:paraId="03BCB9AD" w14:textId="77777777" w:rsidR="0098537E" w:rsidRPr="00185461" w:rsidRDefault="0098537E" w:rsidP="00D12477">
      <w:pPr>
        <w:autoSpaceDE w:val="0"/>
        <w:autoSpaceDN w:val="0"/>
        <w:adjustRightInd w:val="0"/>
        <w:spacing w:after="0"/>
        <w:jc w:val="both"/>
        <w:rPr>
          <w:rFonts w:ascii="Arial" w:hAnsi="Arial" w:cs="Arial"/>
          <w:szCs w:val="24"/>
        </w:rPr>
      </w:pPr>
    </w:p>
    <w:tbl>
      <w:tblPr>
        <w:tblW w:w="4900" w:type="dxa"/>
        <w:jc w:val="center"/>
        <w:tblLayout w:type="fixed"/>
        <w:tblCellMar>
          <w:left w:w="70" w:type="dxa"/>
          <w:right w:w="70" w:type="dxa"/>
        </w:tblCellMar>
        <w:tblLook w:val="04A0" w:firstRow="1" w:lastRow="0" w:firstColumn="1" w:lastColumn="0" w:noHBand="0" w:noVBand="1"/>
      </w:tblPr>
      <w:tblGrid>
        <w:gridCol w:w="3548"/>
        <w:gridCol w:w="1352"/>
      </w:tblGrid>
      <w:tr w:rsidR="006E17FA" w:rsidRPr="00185461" w14:paraId="7F083E4B" w14:textId="77777777" w:rsidTr="006E17FA">
        <w:trPr>
          <w:trHeight w:val="315"/>
          <w:jc w:val="center"/>
        </w:trPr>
        <w:tc>
          <w:tcPr>
            <w:tcW w:w="4900" w:type="dxa"/>
            <w:gridSpan w:val="2"/>
            <w:tcBorders>
              <w:top w:val="nil"/>
              <w:left w:val="nil"/>
              <w:bottom w:val="nil"/>
              <w:right w:val="nil"/>
            </w:tcBorders>
            <w:shd w:val="clear" w:color="auto" w:fill="auto"/>
            <w:noWrap/>
            <w:vAlign w:val="bottom"/>
            <w:hideMark/>
          </w:tcPr>
          <w:p w14:paraId="7A2BD7F1"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Acciones Emitidas</w:t>
            </w:r>
          </w:p>
        </w:tc>
      </w:tr>
      <w:tr w:rsidR="006E17FA" w:rsidRPr="00185461" w14:paraId="73189835" w14:textId="77777777" w:rsidTr="006E17FA">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7A4ACC49"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Tipo de acción</w:t>
            </w:r>
          </w:p>
        </w:tc>
        <w:tc>
          <w:tcPr>
            <w:tcW w:w="1352" w:type="dxa"/>
            <w:tcBorders>
              <w:top w:val="single" w:sz="4" w:space="0" w:color="auto"/>
              <w:left w:val="nil"/>
              <w:bottom w:val="single" w:sz="4" w:space="0" w:color="auto"/>
              <w:right w:val="nil"/>
            </w:tcBorders>
            <w:shd w:val="clear" w:color="auto" w:fill="auto"/>
            <w:noWrap/>
            <w:vAlign w:val="bottom"/>
            <w:hideMark/>
          </w:tcPr>
          <w:p w14:paraId="228C1544"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Número</w:t>
            </w:r>
          </w:p>
        </w:tc>
      </w:tr>
      <w:tr w:rsidR="006E17FA" w:rsidRPr="00185461" w14:paraId="70555900" w14:textId="77777777" w:rsidTr="006E17FA">
        <w:trPr>
          <w:trHeight w:val="300"/>
          <w:jc w:val="center"/>
        </w:trPr>
        <w:tc>
          <w:tcPr>
            <w:tcW w:w="3548" w:type="dxa"/>
            <w:tcBorders>
              <w:top w:val="nil"/>
              <w:left w:val="nil"/>
              <w:bottom w:val="single" w:sz="4" w:space="0" w:color="auto"/>
              <w:right w:val="nil"/>
            </w:tcBorders>
            <w:shd w:val="clear" w:color="auto" w:fill="auto"/>
            <w:noWrap/>
            <w:vAlign w:val="bottom"/>
            <w:hideMark/>
          </w:tcPr>
          <w:p w14:paraId="1194268A" w14:textId="77777777" w:rsidR="006E17FA" w:rsidRPr="00185461" w:rsidRDefault="006E17FA" w:rsidP="00D12477">
            <w:pPr>
              <w:spacing w:after="0" w:line="360" w:lineRule="auto"/>
              <w:jc w:val="both"/>
              <w:rPr>
                <w:rFonts w:ascii="Arial" w:hAnsi="Arial" w:cs="Arial"/>
                <w:b/>
                <w:color w:val="000000"/>
                <w:szCs w:val="24"/>
              </w:rPr>
            </w:pPr>
            <w:r w:rsidRPr="00185461">
              <w:rPr>
                <w:rFonts w:ascii="Arial" w:hAnsi="Arial" w:cs="Arial"/>
                <w:b/>
                <w:color w:val="000000"/>
                <w:szCs w:val="24"/>
              </w:rPr>
              <w:t>Recomendación al Desempeño</w:t>
            </w:r>
          </w:p>
        </w:tc>
        <w:tc>
          <w:tcPr>
            <w:tcW w:w="1352" w:type="dxa"/>
            <w:tcBorders>
              <w:top w:val="nil"/>
              <w:left w:val="nil"/>
              <w:bottom w:val="single" w:sz="4" w:space="0" w:color="auto"/>
              <w:right w:val="nil"/>
            </w:tcBorders>
            <w:shd w:val="clear" w:color="auto" w:fill="auto"/>
            <w:noWrap/>
            <w:vAlign w:val="bottom"/>
          </w:tcPr>
          <w:p w14:paraId="7B972437" w14:textId="68771A92" w:rsidR="006E17FA" w:rsidRPr="003502C0" w:rsidRDefault="00285578" w:rsidP="008F03F2">
            <w:pPr>
              <w:spacing w:after="0" w:line="360" w:lineRule="auto"/>
              <w:jc w:val="both"/>
              <w:rPr>
                <w:rFonts w:ascii="Arial" w:hAnsi="Arial" w:cs="Arial"/>
                <w:b/>
                <w:color w:val="000000"/>
                <w:szCs w:val="24"/>
              </w:rPr>
            </w:pPr>
            <w:r w:rsidRPr="003502C0">
              <w:rPr>
                <w:rFonts w:ascii="Arial" w:hAnsi="Arial" w:cs="Arial"/>
                <w:b/>
                <w:color w:val="000000"/>
                <w:szCs w:val="24"/>
              </w:rPr>
              <w:t xml:space="preserve">      </w:t>
            </w:r>
            <w:r w:rsidR="009F0CDA">
              <w:rPr>
                <w:rFonts w:ascii="Arial" w:hAnsi="Arial" w:cs="Arial"/>
                <w:b/>
                <w:color w:val="000000"/>
                <w:szCs w:val="24"/>
              </w:rPr>
              <w:t>4</w:t>
            </w:r>
          </w:p>
        </w:tc>
      </w:tr>
      <w:tr w:rsidR="006E17FA" w:rsidRPr="00185461" w14:paraId="2979C4A0" w14:textId="77777777" w:rsidTr="00285578">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15443B21"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Total</w:t>
            </w:r>
          </w:p>
        </w:tc>
        <w:tc>
          <w:tcPr>
            <w:tcW w:w="1352" w:type="dxa"/>
            <w:tcBorders>
              <w:top w:val="single" w:sz="4" w:space="0" w:color="auto"/>
              <w:left w:val="nil"/>
              <w:bottom w:val="single" w:sz="4" w:space="0" w:color="auto"/>
              <w:right w:val="nil"/>
            </w:tcBorders>
            <w:shd w:val="clear" w:color="auto" w:fill="auto"/>
            <w:noWrap/>
            <w:vAlign w:val="bottom"/>
          </w:tcPr>
          <w:p w14:paraId="759D2AA4" w14:textId="32FE5847" w:rsidR="006E17FA" w:rsidRPr="003502C0" w:rsidRDefault="00285578" w:rsidP="008F03F2">
            <w:pPr>
              <w:spacing w:after="0" w:line="360" w:lineRule="auto"/>
              <w:jc w:val="both"/>
              <w:rPr>
                <w:rFonts w:ascii="Arial" w:hAnsi="Arial" w:cs="Arial"/>
                <w:b/>
                <w:bCs/>
                <w:color w:val="000000"/>
                <w:szCs w:val="24"/>
              </w:rPr>
            </w:pPr>
            <w:r w:rsidRPr="003502C0">
              <w:rPr>
                <w:rFonts w:ascii="Arial" w:hAnsi="Arial" w:cs="Arial"/>
                <w:b/>
                <w:bCs/>
                <w:color w:val="000000"/>
                <w:szCs w:val="24"/>
              </w:rPr>
              <w:t xml:space="preserve">      </w:t>
            </w:r>
            <w:r w:rsidR="009F0CDA">
              <w:rPr>
                <w:rFonts w:ascii="Arial" w:hAnsi="Arial" w:cs="Arial"/>
                <w:b/>
                <w:bCs/>
                <w:color w:val="000000"/>
                <w:szCs w:val="24"/>
              </w:rPr>
              <w:t>4</w:t>
            </w:r>
          </w:p>
        </w:tc>
      </w:tr>
    </w:tbl>
    <w:p w14:paraId="2DB1E848" w14:textId="3BA538C8" w:rsidR="00A25D29" w:rsidRDefault="00A25D29" w:rsidP="00F22213">
      <w:pPr>
        <w:rPr>
          <w:rFonts w:ascii="Arial" w:eastAsia="Times New Roman" w:hAnsi="Arial" w:cs="Times New Roman"/>
          <w:b/>
          <w:bCs/>
          <w:sz w:val="24"/>
          <w:szCs w:val="27"/>
          <w:lang w:eastAsia="es-ES"/>
        </w:rPr>
      </w:pPr>
    </w:p>
    <w:p w14:paraId="4C801E48" w14:textId="77777777" w:rsidR="00F56840" w:rsidRDefault="00F56840" w:rsidP="00F22213">
      <w:pPr>
        <w:rPr>
          <w:rFonts w:ascii="Arial" w:eastAsia="Times New Roman" w:hAnsi="Arial" w:cs="Times New Roman"/>
          <w:b/>
          <w:bCs/>
          <w:sz w:val="24"/>
          <w:szCs w:val="27"/>
          <w:lang w:eastAsia="es-ES"/>
        </w:rPr>
      </w:pPr>
    </w:p>
    <w:p w14:paraId="778747E2" w14:textId="77777777" w:rsidR="00D535D2" w:rsidRPr="00A93DFB" w:rsidRDefault="00DB1EB0" w:rsidP="006F21B5">
      <w:pPr>
        <w:pStyle w:val="Ttulo3"/>
        <w:numPr>
          <w:ilvl w:val="0"/>
          <w:numId w:val="4"/>
        </w:numPr>
        <w:spacing w:after="0" w:afterAutospacing="0"/>
        <w:jc w:val="both"/>
        <w:rPr>
          <w:lang w:eastAsia="es-ES"/>
        </w:rPr>
      </w:pPr>
      <w:bookmarkStart w:id="13" w:name="_Toc54084728"/>
      <w:r w:rsidRPr="00A93DFB">
        <w:rPr>
          <w:lang w:eastAsia="es-ES"/>
        </w:rPr>
        <w:t>Detalle de resultados</w:t>
      </w:r>
      <w:bookmarkEnd w:id="13"/>
    </w:p>
    <w:p w14:paraId="1BDD9454" w14:textId="77777777" w:rsidR="00C71D73" w:rsidRDefault="00C71D73" w:rsidP="00D12477">
      <w:pPr>
        <w:autoSpaceDE w:val="0"/>
        <w:autoSpaceDN w:val="0"/>
        <w:adjustRightInd w:val="0"/>
        <w:spacing w:after="0" w:line="240" w:lineRule="auto"/>
        <w:jc w:val="both"/>
        <w:rPr>
          <w:rFonts w:ascii="Arial" w:eastAsia="Times New Roman" w:hAnsi="Arial" w:cs="Arial"/>
          <w:b/>
          <w:bCs/>
          <w:sz w:val="24"/>
          <w:szCs w:val="24"/>
          <w:lang w:eastAsia="es-ES"/>
        </w:rPr>
      </w:pPr>
    </w:p>
    <w:p w14:paraId="61CC755F" w14:textId="0AF3B075" w:rsidR="009F0CDA" w:rsidRPr="009F0CDA" w:rsidRDefault="00E54FB5" w:rsidP="009F0CDA">
      <w:pPr>
        <w:autoSpaceDE w:val="0"/>
        <w:autoSpaceDN w:val="0"/>
        <w:adjustRightInd w:val="0"/>
        <w:spacing w:after="0" w:line="240" w:lineRule="auto"/>
        <w:jc w:val="both"/>
        <w:rPr>
          <w:rFonts w:ascii="Arial" w:eastAsia="Times New Roman" w:hAnsi="Arial" w:cs="Arial"/>
          <w:b/>
          <w:bCs/>
          <w:sz w:val="32"/>
          <w:szCs w:val="24"/>
          <w:lang w:eastAsia="es-ES"/>
        </w:rPr>
      </w:pPr>
      <w:r w:rsidRPr="009F0CDA">
        <w:rPr>
          <w:rFonts w:ascii="Arial" w:eastAsia="Calibri" w:hAnsi="Arial" w:cs="Arial"/>
          <w:b/>
          <w:sz w:val="24"/>
          <w:szCs w:val="20"/>
          <w:lang w:eastAsia="en-US"/>
        </w:rPr>
        <w:lastRenderedPageBreak/>
        <w:t>PROYECTO PARA LA ADECUADA IMPLEMENTACIÓN DE CAMPAÑAS PERMANENTES, DISUASIVAS, REEDUCATIVAS, EXPANSIVAS E INTEGRALES ENCAMINADAS A LA PREVENCIÓN DE LA VIOLENCIA DE GÉNERO / CUMPLIMIENTO DEL PROYECTO</w:t>
      </w:r>
      <w:r w:rsidRPr="009F0CDA">
        <w:rPr>
          <w:rFonts w:ascii="Arial" w:eastAsia="Calibri" w:hAnsi="Arial" w:cs="Arial"/>
          <w:b/>
          <w:sz w:val="24"/>
          <w:lang w:eastAsia="en-US"/>
        </w:rPr>
        <w:t>.</w:t>
      </w:r>
    </w:p>
    <w:p w14:paraId="7BBFB339" w14:textId="77777777" w:rsidR="009F0CDA" w:rsidRPr="009F0CDA" w:rsidRDefault="009F0CDA" w:rsidP="009F0CDA">
      <w:pPr>
        <w:autoSpaceDE w:val="0"/>
        <w:autoSpaceDN w:val="0"/>
        <w:adjustRightInd w:val="0"/>
        <w:spacing w:after="0" w:line="240" w:lineRule="auto"/>
        <w:jc w:val="both"/>
        <w:rPr>
          <w:rFonts w:ascii="Arial" w:eastAsia="Times New Roman" w:hAnsi="Arial" w:cs="Arial"/>
          <w:b/>
          <w:bCs/>
          <w:sz w:val="24"/>
          <w:szCs w:val="24"/>
          <w:lang w:eastAsia="es-ES"/>
        </w:rPr>
      </w:pPr>
    </w:p>
    <w:p w14:paraId="044B7943" w14:textId="6FAC2AA1" w:rsidR="009F0CDA" w:rsidRPr="009F0CDA" w:rsidRDefault="004B2490" w:rsidP="009F0CDA">
      <w:pPr>
        <w:autoSpaceDE w:val="0"/>
        <w:autoSpaceDN w:val="0"/>
        <w:adjustRightInd w:val="0"/>
        <w:spacing w:after="0"/>
        <w:jc w:val="both"/>
        <w:rPr>
          <w:rFonts w:ascii="Arial" w:hAnsi="Arial" w:cs="Arial"/>
          <w:b/>
          <w:color w:val="000000" w:themeColor="text1"/>
          <w:sz w:val="24"/>
          <w:szCs w:val="24"/>
        </w:rPr>
      </w:pPr>
      <w:r>
        <w:rPr>
          <w:rFonts w:ascii="Arial" w:hAnsi="Arial" w:cs="Arial"/>
          <w:b/>
          <w:color w:val="000000" w:themeColor="text1"/>
          <w:sz w:val="24"/>
          <w:szCs w:val="24"/>
        </w:rPr>
        <w:t>Resultado Número 1, con O</w:t>
      </w:r>
      <w:r w:rsidR="009F0CDA" w:rsidRPr="009F0CDA">
        <w:rPr>
          <w:rFonts w:ascii="Arial" w:hAnsi="Arial" w:cs="Arial"/>
          <w:b/>
          <w:color w:val="000000" w:themeColor="text1"/>
          <w:sz w:val="24"/>
          <w:szCs w:val="24"/>
        </w:rPr>
        <w:t>bservaciones.</w:t>
      </w:r>
    </w:p>
    <w:p w14:paraId="5E77B403"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p>
    <w:p w14:paraId="411924B6"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La Constitución Política de los Estados Unidos Mexicanos señala el establecimiento de un organismo encargado de la radiodifusión y telecomunicaciones en cada una de las entidades federativas a efecto de asegurar el acceso al mayor número de personas, a contenidos que promuevan […] la igualdad entre mujeres y hombres, […], así como a la expresión de la diversidad y pluralidad de ideas y opiniones que fortalezcan la vida democrática de la sociedad</w:t>
      </w:r>
      <w:r w:rsidRPr="00403247">
        <w:rPr>
          <w:rFonts w:ascii="Arial" w:hAnsi="Arial" w:cs="Arial"/>
          <w:bCs/>
          <w:sz w:val="24"/>
          <w:szCs w:val="20"/>
          <w:vertAlign w:val="superscript"/>
        </w:rPr>
        <w:footnoteReference w:id="13"/>
      </w:r>
      <w:r w:rsidRPr="00403247">
        <w:rPr>
          <w:rFonts w:ascii="Arial" w:hAnsi="Arial" w:cs="Arial"/>
          <w:bCs/>
          <w:sz w:val="24"/>
          <w:szCs w:val="20"/>
        </w:rPr>
        <w:t>.</w:t>
      </w:r>
    </w:p>
    <w:p w14:paraId="73EFA3D9" w14:textId="35679B46" w:rsidR="00403247" w:rsidRPr="00403247" w:rsidRDefault="004B2490" w:rsidP="00403247">
      <w:pPr>
        <w:jc w:val="both"/>
        <w:rPr>
          <w:rFonts w:ascii="Arial" w:hAnsi="Arial" w:cs="Arial"/>
          <w:bCs/>
          <w:sz w:val="24"/>
          <w:szCs w:val="20"/>
        </w:rPr>
      </w:pPr>
      <w:r>
        <w:rPr>
          <w:rFonts w:ascii="Arial" w:hAnsi="Arial" w:cs="Arial"/>
          <w:bCs/>
          <w:sz w:val="24"/>
          <w:szCs w:val="20"/>
        </w:rPr>
        <w:t>La Alerta de Violencia de G</w:t>
      </w:r>
      <w:r w:rsidR="00403247" w:rsidRPr="00403247">
        <w:rPr>
          <w:rFonts w:ascii="Arial" w:hAnsi="Arial" w:cs="Arial"/>
          <w:bCs/>
          <w:sz w:val="24"/>
          <w:szCs w:val="20"/>
        </w:rPr>
        <w:t>énero es el conjunto de acciones gubernamentales de emergencia para enfrentar y erradicar la violencia feminicida en un territorio determinado, ya sea ejercida por individuos o por la propia comunidad. Tendrá como objetivo garantizar la seguridad de las mismas, el cese de la violencia en su contra y eliminar las desigualdades producidas por una legislación que agravia sus derechos humanos</w:t>
      </w:r>
      <w:r w:rsidR="00403247" w:rsidRPr="00403247">
        <w:rPr>
          <w:rStyle w:val="Refdenotaalpie"/>
          <w:rFonts w:ascii="Arial" w:hAnsi="Arial" w:cs="Arial"/>
          <w:bCs/>
          <w:sz w:val="24"/>
        </w:rPr>
        <w:footnoteReference w:id="14"/>
      </w:r>
      <w:r w:rsidR="00403247" w:rsidRPr="00403247">
        <w:rPr>
          <w:rFonts w:ascii="Arial" w:hAnsi="Arial" w:cs="Arial"/>
          <w:bCs/>
          <w:sz w:val="24"/>
          <w:szCs w:val="20"/>
        </w:rPr>
        <w:t>. La declaratoria se emitirá cuando:</w:t>
      </w:r>
    </w:p>
    <w:p w14:paraId="4A638792" w14:textId="77777777" w:rsidR="00403247" w:rsidRPr="00403247" w:rsidRDefault="00403247" w:rsidP="00403247">
      <w:pPr>
        <w:ind w:left="708"/>
        <w:jc w:val="both"/>
        <w:rPr>
          <w:rFonts w:ascii="Arial" w:hAnsi="Arial" w:cs="Arial"/>
          <w:bCs/>
          <w:sz w:val="24"/>
          <w:szCs w:val="20"/>
        </w:rPr>
      </w:pPr>
      <w:r w:rsidRPr="00403247">
        <w:rPr>
          <w:rFonts w:ascii="Arial" w:hAnsi="Arial" w:cs="Arial"/>
          <w:bCs/>
          <w:sz w:val="24"/>
          <w:szCs w:val="20"/>
        </w:rPr>
        <w:t>I. Los delitos del orden común contra la vida, la libertad, la integridad y la seguridad de las mujeres, perturben la paz social en un territorio determinado y la sociedad así lo reclame;</w:t>
      </w:r>
    </w:p>
    <w:p w14:paraId="6754C2CE" w14:textId="77777777" w:rsidR="00403247" w:rsidRPr="00403247" w:rsidRDefault="00403247" w:rsidP="00403247">
      <w:pPr>
        <w:ind w:left="708"/>
        <w:jc w:val="both"/>
        <w:rPr>
          <w:rFonts w:ascii="Arial" w:hAnsi="Arial" w:cs="Arial"/>
          <w:bCs/>
          <w:sz w:val="24"/>
          <w:szCs w:val="20"/>
        </w:rPr>
      </w:pPr>
      <w:r w:rsidRPr="00403247">
        <w:rPr>
          <w:rFonts w:ascii="Arial" w:hAnsi="Arial" w:cs="Arial"/>
          <w:bCs/>
          <w:sz w:val="24"/>
          <w:szCs w:val="20"/>
        </w:rPr>
        <w:lastRenderedPageBreak/>
        <w:t>II. Exista un agravio comparado que impida el ejercicio pleno de los derechos humanos de las mujeres, y</w:t>
      </w:r>
    </w:p>
    <w:p w14:paraId="39C23FB7" w14:textId="77777777" w:rsidR="00403247" w:rsidRPr="00403247" w:rsidRDefault="00403247" w:rsidP="00403247">
      <w:pPr>
        <w:ind w:left="708"/>
        <w:jc w:val="both"/>
        <w:rPr>
          <w:rFonts w:ascii="Arial" w:hAnsi="Arial" w:cs="Arial"/>
          <w:bCs/>
          <w:sz w:val="24"/>
          <w:szCs w:val="20"/>
        </w:rPr>
      </w:pPr>
      <w:r w:rsidRPr="00403247">
        <w:rPr>
          <w:rFonts w:ascii="Arial" w:hAnsi="Arial" w:cs="Arial"/>
          <w:bCs/>
          <w:sz w:val="24"/>
          <w:szCs w:val="20"/>
        </w:rPr>
        <w:t>III. Los organismos de derechos humanos a nivel nacional o de las entidades federativas, los organismos de la sociedad civil y/o los organismos internacionales, así lo soliciten</w:t>
      </w:r>
      <w:r w:rsidRPr="00403247">
        <w:rPr>
          <w:rStyle w:val="Refdenotaalpie"/>
          <w:rFonts w:ascii="Arial" w:hAnsi="Arial" w:cs="Arial"/>
          <w:bCs/>
          <w:sz w:val="24"/>
        </w:rPr>
        <w:footnoteReference w:id="15"/>
      </w:r>
      <w:r w:rsidRPr="00403247">
        <w:rPr>
          <w:rFonts w:ascii="Arial" w:hAnsi="Arial" w:cs="Arial"/>
          <w:bCs/>
          <w:sz w:val="24"/>
          <w:szCs w:val="20"/>
        </w:rPr>
        <w:t>.</w:t>
      </w:r>
    </w:p>
    <w:p w14:paraId="32A708AF"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Corresponde al Estado de Quintana Roo instrumentar y articular sus políticas públicas en concordancia con la política nacional integral desde la perspectiva de género para prevenir, atender, sancionar y erradicar la violencia contra las mujeres, además de  promover, en coordinación con la Federación, programas y proyectos de atención, educación, capacitación, investigación y cultura de los derechos humanos de las mujeres y de la no violencia y celebrar convenios de cooperación, coordinación y concertación en la materia</w:t>
      </w:r>
      <w:r w:rsidRPr="00403247">
        <w:rPr>
          <w:rFonts w:ascii="Arial" w:hAnsi="Arial" w:cs="Arial"/>
          <w:bCs/>
          <w:sz w:val="24"/>
          <w:szCs w:val="20"/>
          <w:vertAlign w:val="superscript"/>
        </w:rPr>
        <w:footnoteReference w:id="16"/>
      </w:r>
      <w:r w:rsidRPr="00403247">
        <w:rPr>
          <w:rFonts w:ascii="Arial" w:hAnsi="Arial" w:cs="Arial"/>
          <w:bCs/>
          <w:sz w:val="24"/>
          <w:szCs w:val="20"/>
        </w:rPr>
        <w:t>.</w:t>
      </w:r>
    </w:p>
    <w:p w14:paraId="4FB88B03"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Se llama Modelo de Prevención, al conjunto de acciones encaminadas a promover y difundir los derechos de las mujeres e identificar factores de riesgo con el fin de evitar actos de violencia.</w:t>
      </w:r>
    </w:p>
    <w:p w14:paraId="743E7637"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Sin perjuicio de lo previsto en el Programa, el Modelo se integrará por acciones como diseñar campañas de difusión disuasivas y reeducativas integrales y especializadas para disminuir el número de víctimas y agresores;</w:t>
      </w:r>
      <w:r w:rsidRPr="00403247">
        <w:rPr>
          <w:sz w:val="24"/>
        </w:rPr>
        <w:t xml:space="preserve"> </w:t>
      </w:r>
      <w:r w:rsidRPr="00403247">
        <w:rPr>
          <w:rFonts w:ascii="Arial" w:hAnsi="Arial" w:cs="Arial"/>
          <w:bCs/>
          <w:sz w:val="24"/>
          <w:szCs w:val="20"/>
        </w:rPr>
        <w:t xml:space="preserve">así como fomentar </w:t>
      </w:r>
      <w:r w:rsidRPr="00403247">
        <w:rPr>
          <w:rFonts w:ascii="Arial" w:hAnsi="Arial" w:cs="Arial"/>
          <w:bCs/>
          <w:sz w:val="24"/>
          <w:szCs w:val="20"/>
        </w:rPr>
        <w:lastRenderedPageBreak/>
        <w:t>que los medios de comunicación promuevan el respeto a la dignidad de las mujeres y eviten el uso de lenguaje e imágenes que reproduzcan estereotipos y roles de género que refuerzan y naturalizan la Violencia contra las Mujeres</w:t>
      </w:r>
      <w:r w:rsidRPr="00403247">
        <w:rPr>
          <w:rStyle w:val="Refdenotaalpie"/>
          <w:rFonts w:ascii="Arial" w:hAnsi="Arial" w:cs="Arial"/>
          <w:bCs/>
          <w:sz w:val="24"/>
        </w:rPr>
        <w:footnoteReference w:id="17"/>
      </w:r>
      <w:r w:rsidRPr="00403247">
        <w:rPr>
          <w:rFonts w:ascii="Arial" w:hAnsi="Arial" w:cs="Arial"/>
          <w:bCs/>
          <w:sz w:val="24"/>
          <w:szCs w:val="20"/>
        </w:rPr>
        <w:t>.</w:t>
      </w:r>
    </w:p>
    <w:p w14:paraId="3EB365E5" w14:textId="7C8B4636" w:rsidR="00403247" w:rsidRPr="00403247" w:rsidRDefault="00403247" w:rsidP="00403247">
      <w:pPr>
        <w:jc w:val="both"/>
        <w:rPr>
          <w:rFonts w:ascii="Arial" w:hAnsi="Arial" w:cs="Arial"/>
          <w:bCs/>
          <w:sz w:val="24"/>
          <w:szCs w:val="20"/>
        </w:rPr>
      </w:pPr>
      <w:r w:rsidRPr="00403247">
        <w:rPr>
          <w:rFonts w:ascii="Arial" w:hAnsi="Arial" w:cs="Arial"/>
          <w:bCs/>
          <w:sz w:val="24"/>
          <w:szCs w:val="20"/>
        </w:rPr>
        <w:t>La declaratoria de alerta de violencia de género tendrá como finalidad detenerla y erradicarla, a través de acciones gubernamentales de emergencia, conducidas por la Secretaría de Gobernación en el ámbito federal y en coordinación con las entidades federativas y los municipios</w:t>
      </w:r>
      <w:r w:rsidRPr="00403247">
        <w:rPr>
          <w:rStyle w:val="Refdenotaalpie"/>
          <w:rFonts w:ascii="Arial" w:hAnsi="Arial" w:cs="Arial"/>
          <w:bCs/>
          <w:sz w:val="24"/>
        </w:rPr>
        <w:footnoteReference w:id="18"/>
      </w:r>
      <w:r w:rsidRPr="00403247">
        <w:rPr>
          <w:rFonts w:ascii="Arial" w:hAnsi="Arial" w:cs="Arial"/>
          <w:bCs/>
          <w:sz w:val="24"/>
          <w:szCs w:val="20"/>
        </w:rPr>
        <w:t>.</w:t>
      </w:r>
    </w:p>
    <w:p w14:paraId="0358E0AE"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La alerta de violencia de género contra las mujeres tendrá como objetivo fundamental garantizar la seguridad de las mismas, el cese de la violencia en su contra y eliminar las desigualdades que agravian sus derechos humanos, por lo que el Estado, a través del Sistema Estatal, deberá implementar las acciones preventivas, de seguridad y justicia, para enfrentar y abatir la violencia feminicida</w:t>
      </w:r>
      <w:r w:rsidRPr="00403247">
        <w:rPr>
          <w:rStyle w:val="Refdenotaalpie"/>
          <w:rFonts w:ascii="Arial" w:hAnsi="Arial" w:cs="Arial"/>
          <w:bCs/>
          <w:sz w:val="24"/>
        </w:rPr>
        <w:footnoteReference w:id="19"/>
      </w:r>
      <w:r w:rsidRPr="00403247">
        <w:rPr>
          <w:rFonts w:ascii="Arial" w:hAnsi="Arial" w:cs="Arial"/>
          <w:bCs/>
          <w:sz w:val="24"/>
          <w:szCs w:val="20"/>
        </w:rPr>
        <w:t>.</w:t>
      </w:r>
    </w:p>
    <w:p w14:paraId="1810DC61"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La declaratoria de alerta de violencia de género contra las mujeres, en el Estado de Quintana Roo, se emitirá por</w:t>
      </w:r>
      <w:r w:rsidRPr="00403247">
        <w:rPr>
          <w:rStyle w:val="Refdenotaalpie"/>
          <w:rFonts w:ascii="Arial" w:hAnsi="Arial" w:cs="Arial"/>
          <w:bCs/>
          <w:sz w:val="24"/>
        </w:rPr>
        <w:footnoteReference w:id="20"/>
      </w:r>
      <w:r w:rsidRPr="00403247">
        <w:rPr>
          <w:rFonts w:ascii="Arial" w:hAnsi="Arial" w:cs="Arial"/>
          <w:bCs/>
          <w:sz w:val="24"/>
          <w:szCs w:val="20"/>
        </w:rPr>
        <w:t>:</w:t>
      </w:r>
    </w:p>
    <w:p w14:paraId="7C5B521A" w14:textId="77777777" w:rsidR="00403247" w:rsidRPr="00403247" w:rsidRDefault="00403247" w:rsidP="00403247">
      <w:pPr>
        <w:ind w:left="708"/>
        <w:jc w:val="both"/>
        <w:rPr>
          <w:rFonts w:ascii="Arial" w:hAnsi="Arial" w:cs="Arial"/>
          <w:bCs/>
          <w:sz w:val="24"/>
          <w:szCs w:val="20"/>
        </w:rPr>
      </w:pPr>
      <w:r w:rsidRPr="00403247">
        <w:rPr>
          <w:rFonts w:ascii="Arial" w:hAnsi="Arial" w:cs="Arial"/>
          <w:bCs/>
          <w:sz w:val="24"/>
          <w:szCs w:val="20"/>
        </w:rPr>
        <w:t>I.- Los delitos del orden común contra la vida, la libertad, la integridad y la seguridad de las mujeres, perturben la paz social en el Estado de Quintana Roo y la sociedad así lo reclame.</w:t>
      </w:r>
    </w:p>
    <w:p w14:paraId="5669BC9C" w14:textId="77777777" w:rsidR="00403247" w:rsidRPr="00403247" w:rsidRDefault="00403247" w:rsidP="00403247">
      <w:pPr>
        <w:ind w:left="708"/>
        <w:jc w:val="both"/>
        <w:rPr>
          <w:rFonts w:ascii="Arial" w:hAnsi="Arial" w:cs="Arial"/>
          <w:bCs/>
          <w:sz w:val="24"/>
          <w:szCs w:val="20"/>
        </w:rPr>
      </w:pPr>
      <w:r w:rsidRPr="00403247">
        <w:rPr>
          <w:rFonts w:ascii="Arial" w:hAnsi="Arial" w:cs="Arial"/>
          <w:bCs/>
          <w:sz w:val="24"/>
          <w:szCs w:val="20"/>
        </w:rPr>
        <w:t xml:space="preserve">II.- Exista un agravio comparado que impida el ejercicio pleno de los derechos humanos de las mujeres, y </w:t>
      </w:r>
    </w:p>
    <w:p w14:paraId="05EC934C" w14:textId="3DFE36D9" w:rsidR="00403247" w:rsidRDefault="00403247" w:rsidP="00F56840">
      <w:pPr>
        <w:spacing w:after="0"/>
        <w:ind w:left="708"/>
        <w:jc w:val="both"/>
        <w:rPr>
          <w:rFonts w:ascii="Arial" w:hAnsi="Arial" w:cs="Arial"/>
          <w:bCs/>
          <w:sz w:val="24"/>
          <w:szCs w:val="20"/>
        </w:rPr>
      </w:pPr>
      <w:r w:rsidRPr="00403247">
        <w:rPr>
          <w:rFonts w:ascii="Arial" w:hAnsi="Arial" w:cs="Arial"/>
          <w:bCs/>
          <w:sz w:val="24"/>
          <w:szCs w:val="20"/>
        </w:rPr>
        <w:lastRenderedPageBreak/>
        <w:t>III.- Los organismos de derechos humanos a nivel nacional o la Comisión de Derechos Humanos del Estado, los organismos de la sociedad civil o los internacionales, o ambo</w:t>
      </w:r>
      <w:r w:rsidR="00F56840">
        <w:rPr>
          <w:rFonts w:ascii="Arial" w:hAnsi="Arial" w:cs="Arial"/>
          <w:bCs/>
          <w:sz w:val="24"/>
          <w:szCs w:val="20"/>
        </w:rPr>
        <w:t>s organismos, así lo soliciten.</w:t>
      </w:r>
    </w:p>
    <w:p w14:paraId="5C8B0044" w14:textId="77777777" w:rsidR="00F56840" w:rsidRPr="00403247" w:rsidRDefault="00F56840" w:rsidP="00F56840">
      <w:pPr>
        <w:spacing w:after="0"/>
        <w:ind w:left="708"/>
        <w:jc w:val="both"/>
        <w:rPr>
          <w:rFonts w:ascii="Arial" w:hAnsi="Arial" w:cs="Arial"/>
          <w:bCs/>
          <w:sz w:val="24"/>
          <w:szCs w:val="20"/>
        </w:rPr>
      </w:pPr>
    </w:p>
    <w:p w14:paraId="5FDB8CEB"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Todas las medidas</w:t>
      </w:r>
      <w:r w:rsidRPr="00403247">
        <w:rPr>
          <w:sz w:val="24"/>
        </w:rPr>
        <w:t xml:space="preserve"> </w:t>
      </w:r>
      <w:r w:rsidRPr="00403247">
        <w:rPr>
          <w:rFonts w:ascii="Arial" w:hAnsi="Arial" w:cs="Arial"/>
          <w:bCs/>
          <w:sz w:val="24"/>
          <w:szCs w:val="20"/>
        </w:rPr>
        <w:t>que lleve a cabo el Estado deberán ser realizadas sin discriminación alguna. Por ello, considerará el idioma, lengua, dialecto, edad, condición social, preferencia sexual, o cualquier otra condición, para que puedan acceder a las políticas públicas en la materia</w:t>
      </w:r>
      <w:r w:rsidRPr="00403247">
        <w:rPr>
          <w:rStyle w:val="Refdenotaalpie"/>
          <w:rFonts w:ascii="Arial" w:hAnsi="Arial" w:cs="Arial"/>
          <w:bCs/>
          <w:sz w:val="24"/>
        </w:rPr>
        <w:footnoteReference w:id="21"/>
      </w:r>
      <w:r w:rsidRPr="00403247">
        <w:rPr>
          <w:rFonts w:ascii="Arial" w:hAnsi="Arial" w:cs="Arial"/>
          <w:bCs/>
          <w:sz w:val="24"/>
          <w:szCs w:val="20"/>
        </w:rPr>
        <w:t>.</w:t>
      </w:r>
    </w:p>
    <w:p w14:paraId="7020B07F"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El Sistema deberá dar espacio a las obras de producción independiente que contribuyan a promover el derecho de las mujeres a una vida libre de violencia, […]</w:t>
      </w:r>
      <w:r w:rsidRPr="00403247">
        <w:rPr>
          <w:rStyle w:val="Refdenotaalpie"/>
          <w:rFonts w:ascii="Arial" w:hAnsi="Arial" w:cs="Arial"/>
          <w:bCs/>
          <w:sz w:val="24"/>
        </w:rPr>
        <w:footnoteReference w:id="22"/>
      </w:r>
    </w:p>
    <w:p w14:paraId="3067ABDF"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El Sistema Quintanarroense de Comunicación Social se coordinará con las dependencias de la Federación, del Gobierno del Estado, y con los Municipios de la Entidad, para difundir programas y acciones que estas entidades, dentro de su ámbito de competencia, consideren convenientes para el desarrollo del Estado de Quintana Roo</w:t>
      </w:r>
      <w:r w:rsidRPr="00403247">
        <w:rPr>
          <w:rStyle w:val="Refdenotaalpie"/>
          <w:rFonts w:ascii="Arial" w:hAnsi="Arial" w:cs="Arial"/>
          <w:bCs/>
          <w:sz w:val="24"/>
        </w:rPr>
        <w:footnoteReference w:id="23"/>
      </w:r>
      <w:r w:rsidRPr="00403247">
        <w:rPr>
          <w:rFonts w:ascii="Arial" w:hAnsi="Arial" w:cs="Arial"/>
          <w:bCs/>
          <w:sz w:val="24"/>
          <w:szCs w:val="20"/>
        </w:rPr>
        <w:t>.</w:t>
      </w:r>
    </w:p>
    <w:p w14:paraId="76BBAAC1"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 xml:space="preserve">Entre los Principios fundamentales del servicio público de radiodifusión, se cuenta el de promover la igualdad entre hombres y mujeres. Los medios públicos deben ofrecer un tratamiento respetuoso al hombre y a la mujer evitando en todo momento cualquier tipo de discriminación y promoviendo la igualdad de género. Para ello, harán uso de un lenguaje incluyente; promoverán los protagonismos de las mujeres al igual que el de los hombres; suprimirán los estereotipos y roles </w:t>
      </w:r>
      <w:r w:rsidRPr="00403247">
        <w:rPr>
          <w:rFonts w:ascii="Arial" w:hAnsi="Arial" w:cs="Arial"/>
          <w:bCs/>
          <w:sz w:val="24"/>
          <w:szCs w:val="20"/>
        </w:rPr>
        <w:lastRenderedPageBreak/>
        <w:t>de género; abrirán los ámbitos de acción para las mujeres (en orden de lo público) y para los hombres (en orden de lo privado); ampliarán sus investigaciones desde la perspectiva de género e incluirán en la información, cifras desagregadas; realzarán los liderazgos femeninos; se sumarán a las acciones de difusión de las agendas públicas de género y combatirán la violencia contra las mujeres, tal como lo establecen las legislaciones vigentes.</w:t>
      </w:r>
      <w:r w:rsidRPr="00403247">
        <w:rPr>
          <w:rStyle w:val="Refdenotaalpie"/>
          <w:rFonts w:ascii="Arial" w:hAnsi="Arial" w:cs="Arial"/>
          <w:bCs/>
          <w:sz w:val="24"/>
        </w:rPr>
        <w:footnoteReference w:id="24"/>
      </w:r>
      <w:r w:rsidRPr="00403247">
        <w:rPr>
          <w:rFonts w:ascii="Arial" w:hAnsi="Arial" w:cs="Arial"/>
          <w:bCs/>
          <w:sz w:val="24"/>
          <w:szCs w:val="20"/>
        </w:rPr>
        <w:t>.</w:t>
      </w:r>
    </w:p>
    <w:p w14:paraId="4E390AF8" w14:textId="77777777" w:rsidR="00403247" w:rsidRPr="00403247" w:rsidRDefault="00403247" w:rsidP="00403247">
      <w:pPr>
        <w:jc w:val="both"/>
        <w:rPr>
          <w:rFonts w:ascii="Arial" w:hAnsi="Arial" w:cs="Arial"/>
          <w:bCs/>
          <w:sz w:val="24"/>
          <w:szCs w:val="20"/>
        </w:rPr>
      </w:pPr>
      <w:r w:rsidRPr="00403247">
        <w:rPr>
          <w:rFonts w:ascii="Arial" w:hAnsi="Arial" w:cs="Arial"/>
          <w:bCs/>
          <w:sz w:val="24"/>
          <w:szCs w:val="20"/>
        </w:rPr>
        <w:t>La Declaratoria de Alerta de Violencia de Género contra las Mujeres del Estado de Quintana Roo indica la  generación de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así como los servicios institucionales</w:t>
      </w:r>
      <w:r w:rsidRPr="00403247">
        <w:rPr>
          <w:rStyle w:val="Refdenotaalpie"/>
          <w:rFonts w:ascii="Arial" w:hAnsi="Arial" w:cs="Arial"/>
          <w:bCs/>
          <w:sz w:val="24"/>
        </w:rPr>
        <w:footnoteReference w:id="25"/>
      </w:r>
      <w:r w:rsidRPr="00403247">
        <w:rPr>
          <w:rFonts w:ascii="Arial" w:hAnsi="Arial" w:cs="Arial"/>
          <w:bCs/>
          <w:sz w:val="24"/>
          <w:szCs w:val="20"/>
        </w:rPr>
        <w:t>.</w:t>
      </w:r>
    </w:p>
    <w:p w14:paraId="65493B62" w14:textId="3CBDD2EC" w:rsidR="00403247" w:rsidRPr="00403247" w:rsidRDefault="00403247" w:rsidP="00403247">
      <w:pPr>
        <w:jc w:val="both"/>
        <w:rPr>
          <w:rFonts w:ascii="Arial" w:hAnsi="Arial" w:cs="Arial"/>
          <w:bCs/>
          <w:sz w:val="24"/>
          <w:szCs w:val="20"/>
        </w:rPr>
      </w:pPr>
      <w:r w:rsidRPr="00403247">
        <w:rPr>
          <w:rFonts w:ascii="Arial" w:hAnsi="Arial" w:cs="Arial"/>
          <w:bCs/>
          <w:sz w:val="24"/>
          <w:szCs w:val="20"/>
        </w:rPr>
        <w:t xml:space="preserve">Para dar cumplimiento a la Declaratoria de Alerta de Violencia de Género contra las Mujeres Estado de Quintana Roo, en específico la Medida de Prevención 5: Generar campañas permanentes, disuasivas, reeducativas, expansivas e integrales, encaminadas a la prevención de la violencia de género a nivel estatal, municipal y comunitario, con el fin de dar a conocer a la sociedad en general los derechos de las niñas y mujeres, primordialmente el derecho a una vida libre de violencia, así como los servicios institucionales, se llevó a cabo un Convenio de Coordinación entre la Secretaría de Gobernación y el Estado de Quintana Roo, con el objeto de otorgar subsidios para el </w:t>
      </w:r>
      <w:r w:rsidR="008B0246">
        <w:rPr>
          <w:rFonts w:ascii="Arial" w:hAnsi="Arial" w:cs="Arial"/>
          <w:bCs/>
          <w:sz w:val="24"/>
          <w:szCs w:val="20"/>
        </w:rPr>
        <w:t>P</w:t>
      </w:r>
      <w:r w:rsidRPr="00403247">
        <w:rPr>
          <w:rFonts w:ascii="Arial" w:hAnsi="Arial" w:cs="Arial"/>
          <w:bCs/>
          <w:sz w:val="24"/>
          <w:szCs w:val="20"/>
        </w:rPr>
        <w:t>royecto para la adecuada implemen</w:t>
      </w:r>
      <w:r w:rsidRPr="00403247">
        <w:rPr>
          <w:rFonts w:ascii="Arial" w:hAnsi="Arial" w:cs="Arial"/>
          <w:bCs/>
          <w:sz w:val="24"/>
          <w:szCs w:val="20"/>
        </w:rPr>
        <w:lastRenderedPageBreak/>
        <w:t>tación de campañas permanentes, disuasivas, reeducativas, expansivas e integrales encaminadas a la prevención de la violencia de género para mejorar las medidas de seguridad y prevención, así como la difusión de los derechos de las niñas y mujeres a una vida libre de violencia</w:t>
      </w:r>
      <w:r w:rsidRPr="00403247">
        <w:rPr>
          <w:rStyle w:val="Refdenotaalpie"/>
          <w:rFonts w:ascii="Arial" w:hAnsi="Arial" w:cs="Arial"/>
          <w:bCs/>
          <w:sz w:val="24"/>
        </w:rPr>
        <w:footnoteReference w:id="26"/>
      </w:r>
      <w:r w:rsidRPr="00403247">
        <w:rPr>
          <w:rFonts w:ascii="Arial" w:hAnsi="Arial" w:cs="Arial"/>
          <w:bCs/>
          <w:sz w:val="24"/>
          <w:szCs w:val="20"/>
        </w:rPr>
        <w:t>.</w:t>
      </w:r>
    </w:p>
    <w:p w14:paraId="2B08B9F3" w14:textId="6510954E" w:rsidR="00403247" w:rsidRDefault="00403247" w:rsidP="00403247">
      <w:pPr>
        <w:autoSpaceDE w:val="0"/>
        <w:autoSpaceDN w:val="0"/>
        <w:adjustRightInd w:val="0"/>
        <w:spacing w:after="0"/>
        <w:jc w:val="both"/>
        <w:rPr>
          <w:rFonts w:ascii="Arial" w:hAnsi="Arial" w:cs="Arial"/>
          <w:bCs/>
          <w:sz w:val="24"/>
          <w:szCs w:val="20"/>
        </w:rPr>
      </w:pPr>
      <w:r w:rsidRPr="00403247">
        <w:rPr>
          <w:rFonts w:ascii="Arial" w:hAnsi="Arial" w:cs="Arial"/>
          <w:bCs/>
          <w:sz w:val="24"/>
          <w:szCs w:val="20"/>
        </w:rPr>
        <w:t xml:space="preserve">Al respecto, el Sistema Quintanarroense de Comunicación Social (SQCS) proporcionó información mediante oficio número SQCS/DG/289/2020, en respuesta al oficio de solicitud de información ASEQROO/ASE/0459/08/2020, respecto al cumplimiento del Convenio de Coordinación antes mencionado, </w:t>
      </w:r>
      <w:r>
        <w:rPr>
          <w:rFonts w:ascii="Arial" w:hAnsi="Arial" w:cs="Arial"/>
          <w:bCs/>
          <w:sz w:val="24"/>
          <w:szCs w:val="20"/>
        </w:rPr>
        <w:t>efectuándose</w:t>
      </w:r>
      <w:r w:rsidRPr="00403247">
        <w:rPr>
          <w:rFonts w:ascii="Arial" w:hAnsi="Arial" w:cs="Arial"/>
          <w:bCs/>
          <w:sz w:val="24"/>
          <w:szCs w:val="20"/>
        </w:rPr>
        <w:t xml:space="preserve"> el siguiente análisis:</w:t>
      </w:r>
    </w:p>
    <w:p w14:paraId="483CB165" w14:textId="54C24189" w:rsidR="00F56840" w:rsidRDefault="00F56840" w:rsidP="00403247">
      <w:pPr>
        <w:autoSpaceDE w:val="0"/>
        <w:autoSpaceDN w:val="0"/>
        <w:adjustRightInd w:val="0"/>
        <w:spacing w:after="0"/>
        <w:jc w:val="both"/>
        <w:rPr>
          <w:rFonts w:ascii="Arial" w:hAnsi="Arial" w:cs="Arial"/>
          <w:bCs/>
          <w:sz w:val="24"/>
          <w:szCs w:val="20"/>
        </w:rPr>
      </w:pPr>
    </w:p>
    <w:p w14:paraId="3B59184F" w14:textId="1420D978" w:rsidR="00F56840" w:rsidRDefault="00F56840" w:rsidP="00403247">
      <w:pPr>
        <w:autoSpaceDE w:val="0"/>
        <w:autoSpaceDN w:val="0"/>
        <w:adjustRightInd w:val="0"/>
        <w:spacing w:after="0"/>
        <w:jc w:val="both"/>
        <w:rPr>
          <w:rFonts w:ascii="Arial" w:hAnsi="Arial" w:cs="Arial"/>
          <w:color w:val="000000" w:themeColor="text1"/>
          <w:sz w:val="28"/>
          <w:szCs w:val="24"/>
        </w:rPr>
      </w:pPr>
    </w:p>
    <w:p w14:paraId="4B439EBE" w14:textId="5246F111" w:rsidR="00E40F9B" w:rsidRDefault="00E40F9B" w:rsidP="00403247">
      <w:pPr>
        <w:autoSpaceDE w:val="0"/>
        <w:autoSpaceDN w:val="0"/>
        <w:adjustRightInd w:val="0"/>
        <w:spacing w:after="0"/>
        <w:jc w:val="both"/>
        <w:rPr>
          <w:rFonts w:ascii="Arial" w:hAnsi="Arial" w:cs="Arial"/>
          <w:color w:val="000000" w:themeColor="text1"/>
          <w:sz w:val="28"/>
          <w:szCs w:val="24"/>
        </w:rPr>
      </w:pPr>
    </w:p>
    <w:p w14:paraId="4429DE39" w14:textId="54E9E4BC" w:rsidR="009F0CDA" w:rsidRDefault="009F0CDA" w:rsidP="009F0CDA">
      <w:pPr>
        <w:autoSpaceDE w:val="0"/>
        <w:autoSpaceDN w:val="0"/>
        <w:adjustRightInd w:val="0"/>
        <w:spacing w:after="0"/>
        <w:jc w:val="both"/>
        <w:rPr>
          <w:rFonts w:ascii="Arial" w:hAnsi="Arial" w:cs="Arial"/>
          <w:b/>
          <w:color w:val="000000" w:themeColor="text1"/>
          <w:sz w:val="24"/>
          <w:szCs w:val="24"/>
        </w:rPr>
      </w:pPr>
    </w:p>
    <w:tbl>
      <w:tblPr>
        <w:tblStyle w:val="Tabladelista6concolores"/>
        <w:tblW w:w="0" w:type="auto"/>
        <w:tblLook w:val="04A0" w:firstRow="1" w:lastRow="0" w:firstColumn="1" w:lastColumn="0" w:noHBand="0" w:noVBand="1"/>
      </w:tblPr>
      <w:tblGrid>
        <w:gridCol w:w="2909"/>
        <w:gridCol w:w="5929"/>
      </w:tblGrid>
      <w:tr w:rsidR="00906D69" w:rsidRPr="00D55121" w14:paraId="78983A4D" w14:textId="77777777" w:rsidTr="00F01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Pr>
          <w:p w14:paraId="10A72DE4" w14:textId="77777777" w:rsidR="00906D69" w:rsidRPr="00D55121" w:rsidRDefault="00906D69" w:rsidP="00F01D67">
            <w:pPr>
              <w:spacing w:line="276" w:lineRule="auto"/>
              <w:jc w:val="center"/>
              <w:rPr>
                <w:rFonts w:ascii="Arial" w:hAnsi="Arial" w:cs="Arial"/>
                <w:b w:val="0"/>
                <w:bCs w:val="0"/>
                <w:sz w:val="16"/>
                <w:szCs w:val="20"/>
              </w:rPr>
            </w:pPr>
            <w:r w:rsidRPr="00D55121">
              <w:rPr>
                <w:rFonts w:ascii="Arial" w:hAnsi="Arial" w:cs="Arial"/>
                <w:b w:val="0"/>
                <w:bCs w:val="0"/>
                <w:sz w:val="16"/>
                <w:szCs w:val="20"/>
              </w:rPr>
              <w:t>PRIMERA FASE: ELABORACIÓN DE CONTENIDOS (PRE-PRODUCCIÓN)</w:t>
            </w:r>
          </w:p>
        </w:tc>
      </w:tr>
      <w:tr w:rsidR="00906D69" w:rsidRPr="00D55121" w14:paraId="01140231" w14:textId="77777777" w:rsidTr="00F01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3018357" w14:textId="77777777" w:rsidR="00906D69" w:rsidRPr="00D55121" w:rsidRDefault="00906D69" w:rsidP="00F01D67">
            <w:pPr>
              <w:spacing w:line="276" w:lineRule="auto"/>
              <w:jc w:val="both"/>
              <w:rPr>
                <w:rFonts w:ascii="Arial" w:hAnsi="Arial" w:cs="Arial"/>
                <w:b w:val="0"/>
                <w:bCs w:val="0"/>
                <w:sz w:val="16"/>
                <w:szCs w:val="20"/>
              </w:rPr>
            </w:pPr>
            <w:r>
              <w:rPr>
                <w:rFonts w:ascii="Arial" w:hAnsi="Arial" w:cs="Arial"/>
                <w:sz w:val="16"/>
                <w:szCs w:val="20"/>
              </w:rPr>
              <w:t>1</w:t>
            </w:r>
            <w:r w:rsidRPr="00327C81">
              <w:rPr>
                <w:rFonts w:ascii="Arial" w:hAnsi="Arial" w:cs="Arial"/>
                <w:sz w:val="16"/>
                <w:szCs w:val="20"/>
              </w:rPr>
              <w:t>. Diseñar los contenidos de la campaña de radio, con enfoque disuasivo y reeducativo, para impulsar las medidas de seguridad, prevención de la violencia de género, difusión de derechos de mujeres y niñas a una vida libre de violencia y servicios institucionales para prevención, atención sanción y erradicación de la violencia de género.</w:t>
            </w:r>
          </w:p>
        </w:tc>
        <w:tc>
          <w:tcPr>
            <w:tcW w:w="6082" w:type="dxa"/>
          </w:tcPr>
          <w:p w14:paraId="6C1856ED" w14:textId="77777777" w:rsidR="00906D69" w:rsidRPr="00327C81" w:rsidRDefault="00906D69"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 presentaron los guiones de 5 promocionales de radio:</w:t>
            </w:r>
          </w:p>
          <w:p w14:paraId="7CCBB663"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1. Acoso sexual escolar.</w:t>
            </w:r>
          </w:p>
          <w:p w14:paraId="2E20E149"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2. Abuso sexual dentro de la familia.</w:t>
            </w:r>
          </w:p>
          <w:p w14:paraId="3E6F87F5"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3. Violencia en parejas.</w:t>
            </w:r>
          </w:p>
          <w:p w14:paraId="57BFA50F"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4. Violencia doméstica.</w:t>
            </w:r>
          </w:p>
          <w:p w14:paraId="6E2C0F3B"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5. Respeto a la intimidad (</w:t>
            </w:r>
            <w:proofErr w:type="spellStart"/>
            <w:r w:rsidRPr="00327C81">
              <w:rPr>
                <w:rFonts w:ascii="Arial" w:hAnsi="Arial" w:cs="Arial"/>
                <w:bCs/>
                <w:sz w:val="16"/>
                <w:szCs w:val="20"/>
              </w:rPr>
              <w:t>sextorsión</w:t>
            </w:r>
            <w:proofErr w:type="spellEnd"/>
            <w:r w:rsidRPr="00327C81">
              <w:rPr>
                <w:rFonts w:ascii="Arial" w:hAnsi="Arial" w:cs="Arial"/>
                <w:bCs/>
                <w:sz w:val="16"/>
                <w:szCs w:val="20"/>
              </w:rPr>
              <w:t>).</w:t>
            </w:r>
          </w:p>
          <w:p w14:paraId="2B514205" w14:textId="77777777" w:rsidR="00906D69" w:rsidRDefault="00906D69"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p>
          <w:p w14:paraId="675E8FC2" w14:textId="77777777" w:rsidR="00906D69" w:rsidRPr="00327C81" w:rsidRDefault="00906D69"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Pr>
                <w:rFonts w:ascii="Arial" w:hAnsi="Arial" w:cs="Arial"/>
                <w:bCs/>
                <w:sz w:val="16"/>
                <w:szCs w:val="20"/>
              </w:rPr>
              <w:t>E</w:t>
            </w:r>
            <w:r w:rsidRPr="00327C81">
              <w:rPr>
                <w:rFonts w:ascii="Arial" w:hAnsi="Arial" w:cs="Arial"/>
                <w:bCs/>
                <w:sz w:val="16"/>
                <w:szCs w:val="20"/>
              </w:rPr>
              <w:t xml:space="preserve">l convenio </w:t>
            </w:r>
            <w:r>
              <w:rPr>
                <w:rFonts w:ascii="Arial" w:hAnsi="Arial" w:cs="Arial"/>
                <w:bCs/>
                <w:sz w:val="16"/>
                <w:szCs w:val="20"/>
              </w:rPr>
              <w:t>establece la realización de</w:t>
            </w:r>
            <w:r w:rsidRPr="00327C81">
              <w:rPr>
                <w:rFonts w:ascii="Arial" w:hAnsi="Arial" w:cs="Arial"/>
                <w:bCs/>
                <w:sz w:val="16"/>
                <w:szCs w:val="20"/>
              </w:rPr>
              <w:t xml:space="preserve"> 6 promocionales de radio, haciendo falta 1. </w:t>
            </w:r>
          </w:p>
          <w:p w14:paraId="31BDEC6E" w14:textId="77777777" w:rsidR="00906D69" w:rsidRPr="00327C81" w:rsidRDefault="00906D69"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 presenta el diseño de guiones de 5 promocionales informativos en versión radio</w:t>
            </w:r>
            <w:r>
              <w:rPr>
                <w:rFonts w:ascii="Arial" w:hAnsi="Arial" w:cs="Arial"/>
                <w:bCs/>
                <w:sz w:val="16"/>
                <w:szCs w:val="20"/>
              </w:rPr>
              <w:t>,</w:t>
            </w:r>
            <w:r w:rsidRPr="00327C81">
              <w:rPr>
                <w:rFonts w:ascii="Arial" w:hAnsi="Arial" w:cs="Arial"/>
                <w:bCs/>
                <w:sz w:val="16"/>
                <w:szCs w:val="20"/>
              </w:rPr>
              <w:t xml:space="preserve"> difundiendo los servicios que prest</w:t>
            </w:r>
            <w:r>
              <w:rPr>
                <w:rFonts w:ascii="Arial" w:hAnsi="Arial" w:cs="Arial"/>
                <w:bCs/>
                <w:sz w:val="16"/>
                <w:szCs w:val="20"/>
              </w:rPr>
              <w:t>an</w:t>
            </w:r>
            <w:r w:rsidRPr="00327C81">
              <w:rPr>
                <w:rFonts w:ascii="Arial" w:hAnsi="Arial" w:cs="Arial"/>
                <w:bCs/>
                <w:sz w:val="16"/>
                <w:szCs w:val="20"/>
              </w:rPr>
              <w:t xml:space="preserve"> las siguientes dependencias</w:t>
            </w:r>
            <w:r>
              <w:rPr>
                <w:rFonts w:ascii="Arial" w:hAnsi="Arial" w:cs="Arial"/>
                <w:bCs/>
                <w:sz w:val="16"/>
                <w:szCs w:val="20"/>
              </w:rPr>
              <w:t>,</w:t>
            </w:r>
            <w:r w:rsidRPr="00327C81">
              <w:rPr>
                <w:rFonts w:ascii="Arial" w:hAnsi="Arial" w:cs="Arial"/>
                <w:bCs/>
                <w:sz w:val="16"/>
                <w:szCs w:val="20"/>
              </w:rPr>
              <w:t xml:space="preserve"> respecto a la atención de víctimas de violencia de género: </w:t>
            </w:r>
          </w:p>
          <w:p w14:paraId="5E240177"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 xml:space="preserve">-Instituto Quintanarroense de la Mujer (IQM) </w:t>
            </w:r>
          </w:p>
          <w:p w14:paraId="26591357"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 xml:space="preserve">-Secretaria Servicios Estatales de Salud (SESA). </w:t>
            </w:r>
          </w:p>
          <w:p w14:paraId="4247B3AB"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lastRenderedPageBreak/>
              <w:t>-Sistema para el Desarrollo Integral de la Familia (DIF).</w:t>
            </w:r>
          </w:p>
          <w:p w14:paraId="53C47066" w14:textId="77777777" w:rsidR="00906D69" w:rsidRPr="00327C8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-Secretaria de Educación de Quintana Roo (SEQ).</w:t>
            </w:r>
          </w:p>
          <w:p w14:paraId="3218EB9F" w14:textId="77777777" w:rsidR="00906D69" w:rsidRPr="00D55121" w:rsidRDefault="00906D69" w:rsidP="00F01D67">
            <w:pPr>
              <w:spacing w:line="276" w:lineRule="auto"/>
              <w:ind w:left="708"/>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20"/>
              </w:rPr>
            </w:pPr>
            <w:r w:rsidRPr="00327C81">
              <w:rPr>
                <w:rFonts w:ascii="Arial" w:hAnsi="Arial" w:cs="Arial"/>
                <w:bCs/>
                <w:sz w:val="16"/>
                <w:szCs w:val="20"/>
              </w:rPr>
              <w:t>-Secretaria de Seguridad Pública de Quintana Roo (SSP).</w:t>
            </w:r>
          </w:p>
        </w:tc>
      </w:tr>
      <w:tr w:rsidR="00906D69" w:rsidRPr="00D55121" w14:paraId="65B76014" w14:textId="77777777" w:rsidTr="00F01D67">
        <w:tc>
          <w:tcPr>
            <w:cnfStyle w:val="001000000000" w:firstRow="0" w:lastRow="0" w:firstColumn="1" w:lastColumn="0" w:oddVBand="0" w:evenVBand="0" w:oddHBand="0" w:evenHBand="0" w:firstRowFirstColumn="0" w:firstRowLastColumn="0" w:lastRowFirstColumn="0" w:lastRowLastColumn="0"/>
            <w:tcW w:w="2972" w:type="dxa"/>
          </w:tcPr>
          <w:p w14:paraId="77A4B397" w14:textId="77777777" w:rsidR="00906D69" w:rsidRPr="00D55121" w:rsidRDefault="00906D69" w:rsidP="00F01D67">
            <w:pPr>
              <w:spacing w:line="276" w:lineRule="auto"/>
              <w:jc w:val="both"/>
              <w:rPr>
                <w:rFonts w:ascii="Arial" w:hAnsi="Arial" w:cs="Arial"/>
                <w:b w:val="0"/>
                <w:bCs w:val="0"/>
                <w:sz w:val="16"/>
                <w:szCs w:val="20"/>
              </w:rPr>
            </w:pPr>
            <w:r w:rsidRPr="00327C81">
              <w:rPr>
                <w:rFonts w:ascii="Arial" w:hAnsi="Arial" w:cs="Arial"/>
                <w:sz w:val="16"/>
                <w:szCs w:val="20"/>
              </w:rPr>
              <w:lastRenderedPageBreak/>
              <w:t>2. Diseñar los contenidos de la campaña de televisión, con enfoque disuasivo y reeducativo, para impulsar las medidas de seguridad, prevención de la violencia de género, difusión de derechos de mujeres y niñas a una vida libre de violencia y servicios institucionales para prevención, atención sanción y erradicación de la violencia de género.</w:t>
            </w:r>
          </w:p>
        </w:tc>
        <w:tc>
          <w:tcPr>
            <w:tcW w:w="6082" w:type="dxa"/>
          </w:tcPr>
          <w:p w14:paraId="048AA4FE"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 presenta evidencia fotográfica de l</w:t>
            </w:r>
            <w:r>
              <w:rPr>
                <w:rFonts w:ascii="Arial" w:hAnsi="Arial" w:cs="Arial"/>
                <w:bCs/>
                <w:sz w:val="16"/>
                <w:szCs w:val="20"/>
              </w:rPr>
              <w:t>a reunión de trabajo relacionada</w:t>
            </w:r>
            <w:r w:rsidRPr="00327C81">
              <w:rPr>
                <w:rFonts w:ascii="Arial" w:hAnsi="Arial" w:cs="Arial"/>
                <w:bCs/>
                <w:sz w:val="16"/>
                <w:szCs w:val="20"/>
              </w:rPr>
              <w:t xml:space="preserve"> con la elabo</w:t>
            </w:r>
            <w:r>
              <w:rPr>
                <w:rFonts w:ascii="Arial" w:hAnsi="Arial" w:cs="Arial"/>
                <w:bCs/>
                <w:sz w:val="16"/>
                <w:szCs w:val="20"/>
              </w:rPr>
              <w:t>ración de guiones para 5</w:t>
            </w:r>
            <w:r w:rsidRPr="00327C81">
              <w:rPr>
                <w:rFonts w:ascii="Arial" w:hAnsi="Arial" w:cs="Arial"/>
                <w:bCs/>
                <w:sz w:val="16"/>
                <w:szCs w:val="20"/>
              </w:rPr>
              <w:t xml:space="preserve"> campañas de televisión, </w:t>
            </w:r>
            <w:r>
              <w:rPr>
                <w:rFonts w:ascii="Arial" w:hAnsi="Arial" w:cs="Arial"/>
                <w:bCs/>
                <w:sz w:val="16"/>
                <w:szCs w:val="20"/>
              </w:rPr>
              <w:t>junto</w:t>
            </w:r>
            <w:r w:rsidRPr="00327C81">
              <w:rPr>
                <w:rFonts w:ascii="Arial" w:hAnsi="Arial" w:cs="Arial"/>
                <w:bCs/>
                <w:sz w:val="16"/>
                <w:szCs w:val="20"/>
              </w:rPr>
              <w:t xml:space="preserve"> </w:t>
            </w:r>
            <w:r>
              <w:rPr>
                <w:rFonts w:ascii="Arial" w:hAnsi="Arial" w:cs="Arial"/>
                <w:bCs/>
                <w:sz w:val="16"/>
                <w:szCs w:val="20"/>
              </w:rPr>
              <w:t xml:space="preserve">con </w:t>
            </w:r>
            <w:r w:rsidRPr="00327C81">
              <w:rPr>
                <w:rFonts w:ascii="Arial" w:hAnsi="Arial" w:cs="Arial"/>
                <w:bCs/>
                <w:sz w:val="16"/>
                <w:szCs w:val="20"/>
              </w:rPr>
              <w:t>los guiones de las 5 versiones promocionales:</w:t>
            </w:r>
          </w:p>
          <w:p w14:paraId="55E849F6"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1. Algo sucede en el coche.</w:t>
            </w:r>
          </w:p>
          <w:p w14:paraId="4B6A4A38"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2. Detrás de la barda.</w:t>
            </w:r>
          </w:p>
          <w:p w14:paraId="47AE16BE"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3. Sola y oscuro.</w:t>
            </w:r>
          </w:p>
          <w:p w14:paraId="7CAB4D0A"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4. ¡Déjame!</w:t>
            </w:r>
          </w:p>
          <w:p w14:paraId="52B7668D" w14:textId="77777777" w:rsidR="00906D69"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Pr>
                <w:rFonts w:ascii="Arial" w:hAnsi="Arial" w:cs="Arial"/>
                <w:bCs/>
                <w:sz w:val="16"/>
                <w:szCs w:val="20"/>
              </w:rPr>
              <w:t>5. “A cuidar su cuerpo” (</w:t>
            </w:r>
            <w:r w:rsidRPr="00327C81">
              <w:rPr>
                <w:rFonts w:ascii="Arial" w:hAnsi="Arial" w:cs="Arial"/>
                <w:bCs/>
                <w:sz w:val="16"/>
                <w:szCs w:val="20"/>
              </w:rPr>
              <w:t>Este último sustituyó la versión promocional “Golpes en casa” que se menciona en el convenio firmado</w:t>
            </w:r>
            <w:r>
              <w:rPr>
                <w:rFonts w:ascii="Arial" w:hAnsi="Arial" w:cs="Arial"/>
                <w:bCs/>
                <w:sz w:val="16"/>
                <w:szCs w:val="20"/>
              </w:rPr>
              <w:t>).</w:t>
            </w:r>
          </w:p>
          <w:p w14:paraId="60E61B0B"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 presenta el diseño de guiones de 5 promocionales informativos en versión televisión difundiendo los servicios que presta</w:t>
            </w:r>
            <w:r>
              <w:rPr>
                <w:rFonts w:ascii="Arial" w:hAnsi="Arial" w:cs="Arial"/>
                <w:bCs/>
                <w:sz w:val="16"/>
                <w:szCs w:val="20"/>
              </w:rPr>
              <w:t>n</w:t>
            </w:r>
            <w:r w:rsidRPr="00327C81">
              <w:rPr>
                <w:rFonts w:ascii="Arial" w:hAnsi="Arial" w:cs="Arial"/>
                <w:bCs/>
                <w:sz w:val="16"/>
                <w:szCs w:val="20"/>
              </w:rPr>
              <w:t xml:space="preserve"> </w:t>
            </w:r>
            <w:r>
              <w:rPr>
                <w:rFonts w:ascii="Arial" w:hAnsi="Arial" w:cs="Arial"/>
                <w:bCs/>
                <w:sz w:val="16"/>
                <w:szCs w:val="20"/>
              </w:rPr>
              <w:t>las</w:t>
            </w:r>
            <w:r w:rsidRPr="00327C81">
              <w:rPr>
                <w:rFonts w:ascii="Arial" w:hAnsi="Arial" w:cs="Arial"/>
                <w:bCs/>
                <w:sz w:val="16"/>
                <w:szCs w:val="20"/>
              </w:rPr>
              <w:t xml:space="preserve"> siguientes dependencias</w:t>
            </w:r>
            <w:r>
              <w:rPr>
                <w:rFonts w:ascii="Arial" w:hAnsi="Arial" w:cs="Arial"/>
                <w:bCs/>
                <w:sz w:val="16"/>
                <w:szCs w:val="20"/>
              </w:rPr>
              <w:t>,</w:t>
            </w:r>
            <w:r w:rsidRPr="00327C81">
              <w:rPr>
                <w:rFonts w:ascii="Arial" w:hAnsi="Arial" w:cs="Arial"/>
                <w:bCs/>
                <w:sz w:val="16"/>
                <w:szCs w:val="20"/>
              </w:rPr>
              <w:t xml:space="preserve"> respecto a la atención de víctimas de violencia de género: </w:t>
            </w:r>
          </w:p>
          <w:p w14:paraId="76A85D71"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-Secretaria de Seguridad Pública de Quintana Roo (SSP).</w:t>
            </w:r>
          </w:p>
          <w:p w14:paraId="3415C032"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-Secretaria de Educación de Quintana Roo (SEQ).</w:t>
            </w:r>
          </w:p>
          <w:p w14:paraId="417B19A7"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-Sistema para el Desarrollo Integral de la Familia (DIF).</w:t>
            </w:r>
          </w:p>
          <w:p w14:paraId="2A93ED31" w14:textId="77777777" w:rsidR="00906D69" w:rsidRPr="00327C81" w:rsidRDefault="00906D69" w:rsidP="00F01D67">
            <w:pPr>
              <w:tabs>
                <w:tab w:val="left" w:pos="1775"/>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20"/>
              </w:rPr>
            </w:pPr>
            <w:r w:rsidRPr="00327C81">
              <w:rPr>
                <w:rFonts w:ascii="Arial" w:hAnsi="Arial" w:cs="Arial"/>
                <w:bCs/>
                <w:sz w:val="16"/>
                <w:szCs w:val="20"/>
              </w:rPr>
              <w:t>-Secretaria Servicios Estatales de Salud (SESA).</w:t>
            </w:r>
          </w:p>
          <w:p w14:paraId="07FF3C42" w14:textId="77777777" w:rsidR="00906D69" w:rsidRPr="00D55121" w:rsidRDefault="00906D69"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20"/>
              </w:rPr>
            </w:pPr>
            <w:r w:rsidRPr="00327C81">
              <w:rPr>
                <w:rFonts w:ascii="Arial" w:hAnsi="Arial" w:cs="Arial"/>
                <w:bCs/>
                <w:sz w:val="16"/>
                <w:szCs w:val="20"/>
              </w:rPr>
              <w:t>-Instituto Quintanarroense de la Mujer (IQM).</w:t>
            </w:r>
          </w:p>
        </w:tc>
      </w:tr>
    </w:tbl>
    <w:p w14:paraId="1B153CF0" w14:textId="3F21BF2D" w:rsidR="00403247" w:rsidRPr="00ED54F6" w:rsidRDefault="00ED54F6" w:rsidP="009F0CDA">
      <w:pPr>
        <w:autoSpaceDE w:val="0"/>
        <w:autoSpaceDN w:val="0"/>
        <w:adjustRightInd w:val="0"/>
        <w:spacing w:after="0"/>
        <w:jc w:val="both"/>
        <w:rPr>
          <w:rFonts w:ascii="Arial" w:hAnsi="Arial" w:cs="Arial"/>
          <w:color w:val="000000" w:themeColor="text1"/>
          <w:sz w:val="24"/>
          <w:szCs w:val="24"/>
        </w:rPr>
      </w:pPr>
      <w:r w:rsidRPr="00ED54F6">
        <w:rPr>
          <w:rFonts w:ascii="Arial" w:hAnsi="Arial" w:cs="Arial"/>
          <w:color w:val="000000" w:themeColor="text1"/>
          <w:sz w:val="16"/>
          <w:szCs w:val="24"/>
        </w:rPr>
        <w:t>Fuente: Elaborado por la ASEQROO</w:t>
      </w:r>
      <w:r>
        <w:rPr>
          <w:rFonts w:ascii="Arial" w:hAnsi="Arial" w:cs="Arial"/>
          <w:color w:val="000000" w:themeColor="text1"/>
          <w:sz w:val="16"/>
          <w:szCs w:val="24"/>
        </w:rPr>
        <w:t xml:space="preserve"> con base en el Convenio de Coordinación.</w:t>
      </w:r>
    </w:p>
    <w:p w14:paraId="04F04168" w14:textId="38A5E1E5" w:rsidR="00ED54F6" w:rsidRDefault="00ED54F6" w:rsidP="009F0CDA">
      <w:pPr>
        <w:autoSpaceDE w:val="0"/>
        <w:autoSpaceDN w:val="0"/>
        <w:adjustRightInd w:val="0"/>
        <w:spacing w:after="0"/>
        <w:jc w:val="both"/>
        <w:rPr>
          <w:rFonts w:ascii="Arial" w:hAnsi="Arial" w:cs="Arial"/>
          <w:b/>
          <w:color w:val="000000" w:themeColor="text1"/>
          <w:sz w:val="24"/>
          <w:szCs w:val="24"/>
        </w:rPr>
      </w:pPr>
    </w:p>
    <w:p w14:paraId="4ED7DBF7" w14:textId="77777777" w:rsidR="00F56840" w:rsidRDefault="00F56840" w:rsidP="009F0CDA">
      <w:pPr>
        <w:autoSpaceDE w:val="0"/>
        <w:autoSpaceDN w:val="0"/>
        <w:adjustRightInd w:val="0"/>
        <w:spacing w:after="0"/>
        <w:jc w:val="both"/>
        <w:rPr>
          <w:rFonts w:ascii="Arial" w:hAnsi="Arial" w:cs="Arial"/>
          <w:b/>
          <w:color w:val="000000" w:themeColor="text1"/>
          <w:sz w:val="24"/>
          <w:szCs w:val="24"/>
        </w:rPr>
      </w:pPr>
    </w:p>
    <w:tbl>
      <w:tblPr>
        <w:tblStyle w:val="Tabladelista6concolores"/>
        <w:tblW w:w="0" w:type="auto"/>
        <w:tblLook w:val="04A0" w:firstRow="1" w:lastRow="0" w:firstColumn="1" w:lastColumn="0" w:noHBand="0" w:noVBand="1"/>
      </w:tblPr>
      <w:tblGrid>
        <w:gridCol w:w="2915"/>
        <w:gridCol w:w="5923"/>
      </w:tblGrid>
      <w:tr w:rsidR="00DE2966" w:rsidRPr="00D55121" w14:paraId="333BE09B" w14:textId="77777777" w:rsidTr="00ED5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4A658213" w14:textId="77777777" w:rsidR="00DE2966" w:rsidRPr="00D55121" w:rsidRDefault="00DE2966" w:rsidP="00F01D67">
            <w:pPr>
              <w:spacing w:line="276" w:lineRule="auto"/>
              <w:jc w:val="center"/>
              <w:rPr>
                <w:rFonts w:ascii="Arial" w:hAnsi="Arial" w:cs="Arial"/>
                <w:b w:val="0"/>
                <w:bCs w:val="0"/>
                <w:sz w:val="16"/>
                <w:szCs w:val="16"/>
              </w:rPr>
            </w:pPr>
            <w:r w:rsidRPr="00D55121">
              <w:rPr>
                <w:rFonts w:ascii="Arial" w:hAnsi="Arial" w:cs="Arial"/>
                <w:b w:val="0"/>
                <w:bCs w:val="0"/>
                <w:sz w:val="16"/>
                <w:szCs w:val="16"/>
              </w:rPr>
              <w:t>SEGUNDA FASE: DISEÑO DE LOS CONTENIDOS (PRODUCCIÓN Y POSTPRODUCCIÓN)</w:t>
            </w:r>
          </w:p>
        </w:tc>
      </w:tr>
      <w:tr w:rsidR="00DE2966" w:rsidRPr="00D55121" w14:paraId="0562D1AA" w14:textId="77777777" w:rsidTr="00ED5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1B245BA6" w14:textId="77777777" w:rsidR="00DE2966" w:rsidRPr="00D55121" w:rsidRDefault="00DE2966" w:rsidP="00F01D67">
            <w:pPr>
              <w:spacing w:line="276" w:lineRule="auto"/>
              <w:jc w:val="both"/>
              <w:rPr>
                <w:rFonts w:ascii="Arial" w:hAnsi="Arial" w:cs="Arial"/>
                <w:b w:val="0"/>
                <w:bCs w:val="0"/>
                <w:sz w:val="16"/>
                <w:szCs w:val="16"/>
              </w:rPr>
            </w:pPr>
            <w:r w:rsidRPr="00D55121">
              <w:rPr>
                <w:rFonts w:ascii="Arial" w:hAnsi="Arial" w:cs="Arial"/>
                <w:sz w:val="16"/>
                <w:szCs w:val="16"/>
              </w:rPr>
              <w:t>3. Elaborar la campaña de radio, con enfoque disuasivo y reeducativo, para impulsar las medidas de seguridad, prevención de la violencia de género, difusión de derechos de mujeres y niñas a una vida libre de violencia y servicios institucionales para prevención, atención sanción y erradicación de la violencia de género.</w:t>
            </w:r>
          </w:p>
        </w:tc>
        <w:tc>
          <w:tcPr>
            <w:tcW w:w="5923" w:type="dxa"/>
          </w:tcPr>
          <w:p w14:paraId="5CDCB1C4"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Se presentaron 5 promocionales de radio titulados:</w:t>
            </w:r>
          </w:p>
          <w:p w14:paraId="199C8A77"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1. Acoso sexual escolar.</w:t>
            </w:r>
          </w:p>
          <w:p w14:paraId="2578BE0A"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2. Abuso sexual dentro de la familia.</w:t>
            </w:r>
          </w:p>
          <w:p w14:paraId="241F5210"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3. Violencia en parejas.</w:t>
            </w:r>
          </w:p>
          <w:p w14:paraId="609BEDC7"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4. Violencia doméstica.</w:t>
            </w:r>
          </w:p>
          <w:p w14:paraId="58FDCD73"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5. Respeto a la intimidad (</w:t>
            </w:r>
            <w:proofErr w:type="spellStart"/>
            <w:r w:rsidRPr="00D55121">
              <w:rPr>
                <w:rFonts w:ascii="Arial" w:hAnsi="Arial" w:cs="Arial"/>
                <w:bCs/>
                <w:sz w:val="16"/>
                <w:szCs w:val="16"/>
              </w:rPr>
              <w:t>sextorsión</w:t>
            </w:r>
            <w:proofErr w:type="spellEnd"/>
            <w:r w:rsidRPr="00D55121">
              <w:rPr>
                <w:rFonts w:ascii="Arial" w:hAnsi="Arial" w:cs="Arial"/>
                <w:bCs/>
                <w:sz w:val="16"/>
                <w:szCs w:val="16"/>
              </w:rPr>
              <w:t>).</w:t>
            </w:r>
          </w:p>
          <w:p w14:paraId="1BBF8CAC" w14:textId="77777777" w:rsidR="00DE2966"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E84586F" w14:textId="77777777" w:rsidR="00DE2966" w:rsidRPr="0035196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351961">
              <w:rPr>
                <w:rFonts w:ascii="Arial" w:hAnsi="Arial" w:cs="Arial"/>
                <w:b/>
                <w:bCs/>
                <w:sz w:val="16"/>
                <w:szCs w:val="16"/>
              </w:rPr>
              <w:t xml:space="preserve">No se presentó evidencia del guion ni del promocional número 6 de radio mencionado en el Convenio. </w:t>
            </w:r>
          </w:p>
          <w:p w14:paraId="56416BC5" w14:textId="77777777" w:rsidR="00DE2966"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26D04F6A" w14:textId="77777777" w:rsidR="00DE2966"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De igual manera, se presentan los 5 promocionales informativos en versión radio</w:t>
            </w:r>
            <w:r>
              <w:rPr>
                <w:rFonts w:ascii="Arial" w:hAnsi="Arial" w:cs="Arial"/>
                <w:bCs/>
                <w:sz w:val="16"/>
                <w:szCs w:val="16"/>
              </w:rPr>
              <w:t>,</w:t>
            </w:r>
            <w:r w:rsidRPr="00D55121">
              <w:rPr>
                <w:rFonts w:ascii="Arial" w:hAnsi="Arial" w:cs="Arial"/>
                <w:bCs/>
                <w:sz w:val="16"/>
                <w:szCs w:val="16"/>
              </w:rPr>
              <w:t xml:space="preserve"> difundiendo los servicios que prestan algunas dependencias respecto a la atención de </w:t>
            </w:r>
            <w:r>
              <w:rPr>
                <w:rFonts w:ascii="Arial" w:hAnsi="Arial" w:cs="Arial"/>
                <w:bCs/>
                <w:sz w:val="16"/>
                <w:szCs w:val="16"/>
              </w:rPr>
              <w:t>víctimas de violencia de género. C</w:t>
            </w:r>
            <w:r w:rsidRPr="00D55121">
              <w:rPr>
                <w:rFonts w:ascii="Arial" w:hAnsi="Arial" w:cs="Arial"/>
                <w:bCs/>
                <w:sz w:val="16"/>
                <w:szCs w:val="16"/>
              </w:rPr>
              <w:t>abe mencionar que estos promocionales no están incluidos en el convenio de forma independiente, pero se tomará como promocionales complementarios.</w:t>
            </w:r>
          </w:p>
          <w:p w14:paraId="20837019"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ml:space="preserve"> </w:t>
            </w:r>
          </w:p>
          <w:p w14:paraId="6D7039B5" w14:textId="77777777" w:rsidR="00DE2966" w:rsidRPr="0035196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351961">
              <w:rPr>
                <w:rFonts w:ascii="Arial" w:hAnsi="Arial" w:cs="Arial"/>
                <w:b/>
                <w:bCs/>
                <w:sz w:val="16"/>
                <w:szCs w:val="16"/>
              </w:rPr>
              <w:t>El Convenio indica la realización de los promocionales de radio en idioma español y maya, no presentando evidencia en idioma maya.</w:t>
            </w:r>
          </w:p>
        </w:tc>
      </w:tr>
      <w:tr w:rsidR="00DE2966" w:rsidRPr="00D55121" w14:paraId="52B0BCD3" w14:textId="77777777" w:rsidTr="00ED54F6">
        <w:tc>
          <w:tcPr>
            <w:cnfStyle w:val="001000000000" w:firstRow="0" w:lastRow="0" w:firstColumn="1" w:lastColumn="0" w:oddVBand="0" w:evenVBand="0" w:oddHBand="0" w:evenHBand="0" w:firstRowFirstColumn="0" w:firstRowLastColumn="0" w:lastRowFirstColumn="0" w:lastRowLastColumn="0"/>
            <w:tcW w:w="2915" w:type="dxa"/>
          </w:tcPr>
          <w:p w14:paraId="3B121271" w14:textId="77777777" w:rsidR="00DE2966" w:rsidRPr="00D55121" w:rsidRDefault="00DE2966" w:rsidP="00F01D67">
            <w:pPr>
              <w:spacing w:line="276" w:lineRule="auto"/>
              <w:jc w:val="both"/>
              <w:rPr>
                <w:rFonts w:ascii="Arial" w:hAnsi="Arial" w:cs="Arial"/>
                <w:b w:val="0"/>
                <w:bCs w:val="0"/>
                <w:sz w:val="16"/>
                <w:szCs w:val="16"/>
              </w:rPr>
            </w:pPr>
            <w:r w:rsidRPr="00D55121">
              <w:rPr>
                <w:rFonts w:ascii="Arial" w:hAnsi="Arial" w:cs="Arial"/>
                <w:sz w:val="16"/>
                <w:szCs w:val="16"/>
              </w:rPr>
              <w:t xml:space="preserve">4. Elaborar la campaña de televisión, con enfoque disuasivo y reeducativo, para impulsar las medidas de seguridad, prevención de la violencia de género, difusión de derechos de mujeres y niñas a una vida libre de violencia y servicios institucionales para prevención, atención sanción y </w:t>
            </w:r>
            <w:r w:rsidRPr="00D55121">
              <w:rPr>
                <w:rFonts w:ascii="Arial" w:hAnsi="Arial" w:cs="Arial"/>
                <w:sz w:val="16"/>
                <w:szCs w:val="16"/>
              </w:rPr>
              <w:lastRenderedPageBreak/>
              <w:t>erradicación de la violencia de género.</w:t>
            </w:r>
          </w:p>
        </w:tc>
        <w:tc>
          <w:tcPr>
            <w:tcW w:w="5923" w:type="dxa"/>
          </w:tcPr>
          <w:p w14:paraId="3F5A4EEB"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lastRenderedPageBreak/>
              <w:t>P</w:t>
            </w:r>
            <w:r w:rsidRPr="00D55121">
              <w:rPr>
                <w:rFonts w:ascii="Arial" w:hAnsi="Arial" w:cs="Arial"/>
                <w:bCs/>
                <w:sz w:val="16"/>
                <w:szCs w:val="16"/>
              </w:rPr>
              <w:t>resentan en formato de video y evidencia fotográfica las 5 versiones de los promocionales de televisión</w:t>
            </w:r>
            <w:r>
              <w:rPr>
                <w:rFonts w:ascii="Arial" w:hAnsi="Arial" w:cs="Arial"/>
                <w:bCs/>
                <w:sz w:val="16"/>
                <w:szCs w:val="16"/>
              </w:rPr>
              <w:t>,</w:t>
            </w:r>
            <w:r w:rsidRPr="00D55121">
              <w:rPr>
                <w:rFonts w:ascii="Arial" w:hAnsi="Arial" w:cs="Arial"/>
                <w:bCs/>
                <w:sz w:val="16"/>
                <w:szCs w:val="16"/>
              </w:rPr>
              <w:t xml:space="preserve"> donde el primer promocional “Golpes en casa” fue sustituido por “A cuidar su cuerpo” por lo que no se focalizó al segmento de grupo de mujeres madres de familia, amas de casa en este promocional. </w:t>
            </w:r>
          </w:p>
          <w:p w14:paraId="06926D5C" w14:textId="77777777" w:rsidR="00DE2966"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A7A09AF"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En el caso de los promocionales “Algo sucede en el coche”</w:t>
            </w:r>
            <w:r>
              <w:rPr>
                <w:rFonts w:ascii="Arial" w:hAnsi="Arial" w:cs="Arial"/>
                <w:bCs/>
                <w:sz w:val="16"/>
                <w:szCs w:val="16"/>
              </w:rPr>
              <w:t xml:space="preserve">, </w:t>
            </w:r>
            <w:r w:rsidRPr="00D55121">
              <w:rPr>
                <w:rFonts w:ascii="Arial" w:hAnsi="Arial" w:cs="Arial"/>
                <w:bCs/>
                <w:sz w:val="16"/>
                <w:szCs w:val="16"/>
              </w:rPr>
              <w:t>“Detrás de la barda”</w:t>
            </w:r>
            <w:r>
              <w:rPr>
                <w:rFonts w:ascii="Arial" w:hAnsi="Arial" w:cs="Arial"/>
                <w:bCs/>
                <w:sz w:val="16"/>
                <w:szCs w:val="16"/>
              </w:rPr>
              <w:t xml:space="preserve"> y</w:t>
            </w:r>
          </w:p>
          <w:p w14:paraId="76D25F4E" w14:textId="77777777" w:rsidR="00DE2966" w:rsidRPr="0086288F"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ml:space="preserve">“Sola y oscuro” se focalizaron correctamente a los segmentos de grupos mujeres a </w:t>
            </w:r>
            <w:r w:rsidRPr="0086288F">
              <w:rPr>
                <w:rFonts w:ascii="Arial" w:hAnsi="Arial" w:cs="Arial"/>
                <w:bCs/>
                <w:sz w:val="16"/>
                <w:szCs w:val="16"/>
              </w:rPr>
              <w:t xml:space="preserve">quienes iban dirigidos. </w:t>
            </w:r>
          </w:p>
          <w:p w14:paraId="7F9F2047"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86288F">
              <w:rPr>
                <w:rFonts w:ascii="Arial" w:hAnsi="Arial" w:cs="Arial"/>
                <w:bCs/>
                <w:sz w:val="16"/>
                <w:szCs w:val="16"/>
              </w:rPr>
              <w:lastRenderedPageBreak/>
              <w:t>El promocional de televisión “¡Déjame!”, no se focalizó a mujeres de la tercera edad, debido a que se trata de un promocional dirigido a un grupo de mujeres amas de casa.</w:t>
            </w:r>
            <w:r w:rsidRPr="00D55121">
              <w:rPr>
                <w:rFonts w:ascii="Arial" w:hAnsi="Arial" w:cs="Arial"/>
                <w:bCs/>
                <w:sz w:val="16"/>
                <w:szCs w:val="16"/>
              </w:rPr>
              <w:t xml:space="preserve"> </w:t>
            </w:r>
          </w:p>
          <w:p w14:paraId="16A64832" w14:textId="77777777" w:rsidR="00DE2966"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De</w:t>
            </w:r>
            <w:r>
              <w:rPr>
                <w:rFonts w:ascii="Arial" w:hAnsi="Arial" w:cs="Arial"/>
                <w:bCs/>
                <w:sz w:val="16"/>
                <w:szCs w:val="16"/>
              </w:rPr>
              <w:t xml:space="preserve"> igual manera, se presentan </w:t>
            </w:r>
            <w:r w:rsidRPr="00D55121">
              <w:rPr>
                <w:rFonts w:ascii="Arial" w:hAnsi="Arial" w:cs="Arial"/>
                <w:bCs/>
                <w:sz w:val="16"/>
                <w:szCs w:val="16"/>
              </w:rPr>
              <w:t>5 promocionales informativos en versión televisión</w:t>
            </w:r>
            <w:r>
              <w:rPr>
                <w:rFonts w:ascii="Arial" w:hAnsi="Arial" w:cs="Arial"/>
                <w:bCs/>
                <w:sz w:val="16"/>
                <w:szCs w:val="16"/>
              </w:rPr>
              <w:t>,</w:t>
            </w:r>
            <w:r w:rsidRPr="00D55121">
              <w:rPr>
                <w:rFonts w:ascii="Arial" w:hAnsi="Arial" w:cs="Arial"/>
                <w:bCs/>
                <w:sz w:val="16"/>
                <w:szCs w:val="16"/>
              </w:rPr>
              <w:t xml:space="preserve"> difundiendo los servicios que prestan algunas dependencias con respecto a la atención de </w:t>
            </w:r>
            <w:r>
              <w:rPr>
                <w:rFonts w:ascii="Arial" w:hAnsi="Arial" w:cs="Arial"/>
                <w:bCs/>
                <w:sz w:val="16"/>
                <w:szCs w:val="16"/>
              </w:rPr>
              <w:t>víctimas de violencia de género. C</w:t>
            </w:r>
            <w:r w:rsidRPr="00D55121">
              <w:rPr>
                <w:rFonts w:ascii="Arial" w:hAnsi="Arial" w:cs="Arial"/>
                <w:bCs/>
                <w:sz w:val="16"/>
                <w:szCs w:val="16"/>
              </w:rPr>
              <w:t xml:space="preserve">abe mencionar que estos promocionales no están incluidos en el convenio de forma independiente, pero se tomará como promocionales complementarios. </w:t>
            </w:r>
          </w:p>
          <w:p w14:paraId="042C5825"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343E3CD6" w14:textId="77777777" w:rsidR="00DE2966" w:rsidRPr="0035196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351961">
              <w:rPr>
                <w:rFonts w:ascii="Arial" w:hAnsi="Arial" w:cs="Arial"/>
                <w:b/>
                <w:bCs/>
                <w:sz w:val="16"/>
                <w:szCs w:val="16"/>
              </w:rPr>
              <w:t>El convenio señala la realización de dichos promocionales de televisión en idioma español y maya, no presentando evidencia en idioma maya.</w:t>
            </w:r>
          </w:p>
        </w:tc>
      </w:tr>
    </w:tbl>
    <w:p w14:paraId="499D5284" w14:textId="77777777" w:rsidR="00ED54F6" w:rsidRPr="00ED54F6" w:rsidRDefault="00ED54F6" w:rsidP="00ED54F6">
      <w:pPr>
        <w:autoSpaceDE w:val="0"/>
        <w:autoSpaceDN w:val="0"/>
        <w:adjustRightInd w:val="0"/>
        <w:spacing w:after="0"/>
        <w:jc w:val="both"/>
        <w:rPr>
          <w:rFonts w:ascii="Arial" w:hAnsi="Arial" w:cs="Arial"/>
          <w:color w:val="000000" w:themeColor="text1"/>
          <w:sz w:val="24"/>
          <w:szCs w:val="24"/>
        </w:rPr>
      </w:pPr>
      <w:r w:rsidRPr="00ED54F6">
        <w:rPr>
          <w:rFonts w:ascii="Arial" w:hAnsi="Arial" w:cs="Arial"/>
          <w:color w:val="000000" w:themeColor="text1"/>
          <w:sz w:val="16"/>
          <w:szCs w:val="24"/>
        </w:rPr>
        <w:lastRenderedPageBreak/>
        <w:t>Fuente: Elaborado por la ASEQROO</w:t>
      </w:r>
      <w:r>
        <w:rPr>
          <w:rFonts w:ascii="Arial" w:hAnsi="Arial" w:cs="Arial"/>
          <w:color w:val="000000" w:themeColor="text1"/>
          <w:sz w:val="16"/>
          <w:szCs w:val="24"/>
        </w:rPr>
        <w:t xml:space="preserve"> con base en el Convenio de Coordinación.</w:t>
      </w:r>
    </w:p>
    <w:p w14:paraId="73F06A9A" w14:textId="0E497F10" w:rsidR="00403247" w:rsidRDefault="00403247" w:rsidP="009F0CDA">
      <w:pPr>
        <w:autoSpaceDE w:val="0"/>
        <w:autoSpaceDN w:val="0"/>
        <w:adjustRightInd w:val="0"/>
        <w:spacing w:after="0"/>
        <w:jc w:val="both"/>
        <w:rPr>
          <w:rFonts w:ascii="Arial" w:hAnsi="Arial" w:cs="Arial"/>
          <w:b/>
          <w:color w:val="000000" w:themeColor="text1"/>
          <w:sz w:val="24"/>
          <w:szCs w:val="24"/>
        </w:rPr>
      </w:pPr>
    </w:p>
    <w:p w14:paraId="349C32A0" w14:textId="77777777" w:rsidR="00F56840" w:rsidRDefault="00F56840" w:rsidP="009F0CDA">
      <w:pPr>
        <w:autoSpaceDE w:val="0"/>
        <w:autoSpaceDN w:val="0"/>
        <w:adjustRightInd w:val="0"/>
        <w:spacing w:after="0"/>
        <w:jc w:val="both"/>
        <w:rPr>
          <w:rFonts w:ascii="Arial" w:hAnsi="Arial" w:cs="Arial"/>
          <w:b/>
          <w:color w:val="000000" w:themeColor="text1"/>
          <w:sz w:val="24"/>
          <w:szCs w:val="24"/>
        </w:rPr>
      </w:pPr>
    </w:p>
    <w:tbl>
      <w:tblPr>
        <w:tblStyle w:val="Tabladelista6concolores"/>
        <w:tblW w:w="0" w:type="auto"/>
        <w:tblLook w:val="04A0" w:firstRow="1" w:lastRow="0" w:firstColumn="1" w:lastColumn="0" w:noHBand="0" w:noVBand="1"/>
      </w:tblPr>
      <w:tblGrid>
        <w:gridCol w:w="2915"/>
        <w:gridCol w:w="5923"/>
      </w:tblGrid>
      <w:tr w:rsidR="00DE2966" w:rsidRPr="00D55121" w14:paraId="2E956530" w14:textId="77777777" w:rsidTr="00ED5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1603E5D9" w14:textId="77777777" w:rsidR="00DE2966" w:rsidRPr="00D55121" w:rsidRDefault="00DE2966" w:rsidP="00F01D67">
            <w:pPr>
              <w:spacing w:line="276" w:lineRule="auto"/>
              <w:jc w:val="center"/>
              <w:rPr>
                <w:rFonts w:ascii="Arial" w:hAnsi="Arial" w:cs="Arial"/>
                <w:b w:val="0"/>
                <w:bCs w:val="0"/>
                <w:sz w:val="16"/>
                <w:szCs w:val="16"/>
              </w:rPr>
            </w:pPr>
            <w:r w:rsidRPr="00D55121">
              <w:rPr>
                <w:rFonts w:ascii="Arial" w:hAnsi="Arial" w:cs="Arial"/>
                <w:b w:val="0"/>
                <w:bCs w:val="0"/>
                <w:sz w:val="16"/>
                <w:szCs w:val="16"/>
              </w:rPr>
              <w:t>TERCERA FASE: DIFUSIÓN</w:t>
            </w:r>
          </w:p>
        </w:tc>
      </w:tr>
      <w:tr w:rsidR="00DE2966" w:rsidRPr="00D55121" w14:paraId="1DE7E159" w14:textId="77777777" w:rsidTr="00ED5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3457B47C" w14:textId="77777777" w:rsidR="00DE2966" w:rsidRPr="00D55121" w:rsidRDefault="00DE2966" w:rsidP="00F01D67">
            <w:pPr>
              <w:spacing w:line="276" w:lineRule="auto"/>
              <w:jc w:val="both"/>
              <w:rPr>
                <w:rFonts w:ascii="Arial" w:hAnsi="Arial" w:cs="Arial"/>
                <w:b w:val="0"/>
                <w:bCs w:val="0"/>
                <w:sz w:val="16"/>
                <w:szCs w:val="16"/>
              </w:rPr>
            </w:pPr>
            <w:r w:rsidRPr="00D55121">
              <w:rPr>
                <w:rFonts w:ascii="Arial" w:hAnsi="Arial" w:cs="Arial"/>
                <w:sz w:val="16"/>
                <w:szCs w:val="16"/>
              </w:rPr>
              <w:t>5. Difundir la campaña de radio, con enfoque disuasivo y reeducativo, para impulsar las medidas de seguridad, prevención de la violencia de género, difusión de derechos de mujeres y niñas a una vida libre de violencia y servicios institucionales para prevención, atención sanción y erradicación de la violencia de género.</w:t>
            </w:r>
          </w:p>
        </w:tc>
        <w:tc>
          <w:tcPr>
            <w:tcW w:w="5923" w:type="dxa"/>
          </w:tcPr>
          <w:p w14:paraId="23B3CEEB"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El SQCS menciona en el “Informe Final de la Elaboración de Contenidos y Diseño y Elaboración de la Campaña del Proyecto” y en el “Informe Cualitativo y Cuantitativo de los Impactos d</w:t>
            </w:r>
            <w:r>
              <w:rPr>
                <w:rFonts w:ascii="Arial" w:hAnsi="Arial" w:cs="Arial"/>
                <w:bCs/>
                <w:sz w:val="16"/>
                <w:szCs w:val="16"/>
              </w:rPr>
              <w:t>e Radio y Televisión” proporcionados</w:t>
            </w:r>
            <w:r w:rsidRPr="00D55121">
              <w:rPr>
                <w:rFonts w:ascii="Arial" w:hAnsi="Arial" w:cs="Arial"/>
                <w:bCs/>
                <w:sz w:val="16"/>
                <w:szCs w:val="16"/>
              </w:rPr>
              <w:t xml:space="preserve">, que para la difusión de radio se emitieron un total de </w:t>
            </w:r>
            <w:r w:rsidRPr="00706867">
              <w:rPr>
                <w:rFonts w:ascii="Arial" w:hAnsi="Arial" w:cs="Arial"/>
                <w:b/>
                <w:bCs/>
                <w:sz w:val="16"/>
                <w:szCs w:val="16"/>
              </w:rPr>
              <w:t>3,300 impactos</w:t>
            </w:r>
            <w:r w:rsidRPr="00D55121">
              <w:rPr>
                <w:rFonts w:ascii="Arial" w:hAnsi="Arial" w:cs="Arial"/>
                <w:bCs/>
                <w:sz w:val="16"/>
                <w:szCs w:val="16"/>
              </w:rPr>
              <w:t xml:space="preserve"> por las 10 versiones de promocionales (5 preventivas y 5 informativas) durante el mes de diciembre 2019, reflejando un aproximado de 60 impactos diarios por estación, es decir, </w:t>
            </w:r>
            <w:r w:rsidRPr="00706867">
              <w:rPr>
                <w:rFonts w:ascii="Arial" w:hAnsi="Arial" w:cs="Arial"/>
                <w:b/>
                <w:bCs/>
                <w:sz w:val="16"/>
                <w:szCs w:val="16"/>
              </w:rPr>
              <w:t>4,050 minutos</w:t>
            </w:r>
            <w:r w:rsidRPr="00D55121">
              <w:rPr>
                <w:rFonts w:ascii="Arial" w:hAnsi="Arial" w:cs="Arial"/>
                <w:bCs/>
                <w:sz w:val="16"/>
                <w:szCs w:val="16"/>
              </w:rPr>
              <w:t xml:space="preserve">. </w:t>
            </w:r>
          </w:p>
          <w:p w14:paraId="4415C6FE"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En el mes de enero</w:t>
            </w:r>
            <w:r>
              <w:rPr>
                <w:rFonts w:ascii="Arial" w:hAnsi="Arial" w:cs="Arial"/>
                <w:bCs/>
                <w:sz w:val="16"/>
                <w:szCs w:val="16"/>
              </w:rPr>
              <w:t>,</w:t>
            </w:r>
            <w:r w:rsidRPr="00D55121">
              <w:rPr>
                <w:rFonts w:ascii="Arial" w:hAnsi="Arial" w:cs="Arial"/>
                <w:bCs/>
                <w:sz w:val="16"/>
                <w:szCs w:val="16"/>
              </w:rPr>
              <w:t xml:space="preserve"> hasta el día 15, se emitieron un total de </w:t>
            </w:r>
            <w:r w:rsidRPr="00706867">
              <w:rPr>
                <w:rFonts w:ascii="Arial" w:hAnsi="Arial" w:cs="Arial"/>
                <w:b/>
                <w:bCs/>
                <w:sz w:val="16"/>
                <w:szCs w:val="16"/>
              </w:rPr>
              <w:t>4,500 impactos</w:t>
            </w:r>
            <w:r w:rsidRPr="00D55121">
              <w:rPr>
                <w:rFonts w:ascii="Arial" w:hAnsi="Arial" w:cs="Arial"/>
                <w:bCs/>
                <w:sz w:val="16"/>
                <w:szCs w:val="16"/>
              </w:rPr>
              <w:t xml:space="preserve"> por las 10 versiones, siendo un aproximado de 60 impactos diarios por estación, es decir, </w:t>
            </w:r>
            <w:r w:rsidRPr="00706867">
              <w:rPr>
                <w:rFonts w:ascii="Arial" w:hAnsi="Arial" w:cs="Arial"/>
                <w:b/>
                <w:bCs/>
                <w:sz w:val="16"/>
                <w:szCs w:val="16"/>
              </w:rPr>
              <w:t>2,937 minutos</w:t>
            </w:r>
            <w:r w:rsidRPr="00D55121">
              <w:rPr>
                <w:rFonts w:ascii="Arial" w:hAnsi="Arial" w:cs="Arial"/>
                <w:bCs/>
                <w:sz w:val="16"/>
                <w:szCs w:val="16"/>
              </w:rPr>
              <w:t xml:space="preserve">. </w:t>
            </w:r>
          </w:p>
          <w:p w14:paraId="127FCBE7"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De acuerdo con el SQCS, l</w:t>
            </w:r>
            <w:r w:rsidRPr="00D55121">
              <w:rPr>
                <w:rFonts w:ascii="Arial" w:hAnsi="Arial" w:cs="Arial"/>
                <w:bCs/>
                <w:sz w:val="16"/>
                <w:szCs w:val="16"/>
              </w:rPr>
              <w:t xml:space="preserve">os promocionales fueron difundidos a través de las siguientes estaciones de radio: </w:t>
            </w:r>
          </w:p>
          <w:p w14:paraId="4BBE1749"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XECTL Radio Chetumal</w:t>
            </w:r>
            <w:r>
              <w:rPr>
                <w:rFonts w:ascii="Arial" w:hAnsi="Arial" w:cs="Arial"/>
                <w:bCs/>
                <w:sz w:val="16"/>
                <w:szCs w:val="16"/>
              </w:rPr>
              <w:t xml:space="preserve"> 860 AM</w:t>
            </w:r>
            <w:r w:rsidRPr="00D55121">
              <w:rPr>
                <w:rFonts w:ascii="Arial" w:hAnsi="Arial" w:cs="Arial"/>
                <w:bCs/>
                <w:sz w:val="16"/>
                <w:szCs w:val="16"/>
              </w:rPr>
              <w:t>. 24 Horas diarias.</w:t>
            </w:r>
          </w:p>
          <w:p w14:paraId="56903877"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XHCHE Chetumal 100.9 FM. 24 Horas diarias.</w:t>
            </w:r>
          </w:p>
          <w:p w14:paraId="75D30B1D"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XECPR Radio Chan Santa Cruz 660 AM; transmite 18 Horas diarias, iniciando transmisión a partir de las 05:00 horas. y hasta las 23:00 horas.</w:t>
            </w:r>
          </w:p>
          <w:p w14:paraId="3C5E483A"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ml:space="preserve">• XHPYA Riviera 98.1 FM </w:t>
            </w:r>
            <w:r>
              <w:rPr>
                <w:rFonts w:ascii="Arial" w:hAnsi="Arial" w:cs="Arial"/>
                <w:bCs/>
                <w:sz w:val="16"/>
                <w:szCs w:val="16"/>
              </w:rPr>
              <w:t>(</w:t>
            </w:r>
            <w:r w:rsidRPr="00D55121">
              <w:rPr>
                <w:rFonts w:ascii="Arial" w:hAnsi="Arial" w:cs="Arial"/>
                <w:bCs/>
                <w:sz w:val="16"/>
                <w:szCs w:val="16"/>
              </w:rPr>
              <w:t>Playa del Carmen</w:t>
            </w:r>
            <w:r>
              <w:rPr>
                <w:rFonts w:ascii="Arial" w:hAnsi="Arial" w:cs="Arial"/>
                <w:bCs/>
                <w:sz w:val="16"/>
                <w:szCs w:val="16"/>
              </w:rPr>
              <w:t>)</w:t>
            </w:r>
            <w:r w:rsidRPr="00D55121">
              <w:rPr>
                <w:rFonts w:ascii="Arial" w:hAnsi="Arial" w:cs="Arial"/>
                <w:bCs/>
                <w:sz w:val="16"/>
                <w:szCs w:val="16"/>
              </w:rPr>
              <w:t>. 24 Horas diarias.</w:t>
            </w:r>
          </w:p>
          <w:p w14:paraId="0805BA1B"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ml:space="preserve">•XHCBJ Caribe 101.9 FM </w:t>
            </w:r>
            <w:r>
              <w:rPr>
                <w:rFonts w:ascii="Arial" w:hAnsi="Arial" w:cs="Arial"/>
                <w:bCs/>
                <w:sz w:val="16"/>
                <w:szCs w:val="16"/>
              </w:rPr>
              <w:t>(</w:t>
            </w:r>
            <w:r w:rsidRPr="00D55121">
              <w:rPr>
                <w:rFonts w:ascii="Arial" w:hAnsi="Arial" w:cs="Arial"/>
                <w:bCs/>
                <w:sz w:val="16"/>
                <w:szCs w:val="16"/>
              </w:rPr>
              <w:t>Cancún</w:t>
            </w:r>
            <w:r>
              <w:rPr>
                <w:rFonts w:ascii="Arial" w:hAnsi="Arial" w:cs="Arial"/>
                <w:bCs/>
                <w:sz w:val="16"/>
                <w:szCs w:val="16"/>
              </w:rPr>
              <w:t>)</w:t>
            </w:r>
            <w:r w:rsidRPr="00D55121">
              <w:rPr>
                <w:rFonts w:ascii="Arial" w:hAnsi="Arial" w:cs="Arial"/>
                <w:bCs/>
                <w:sz w:val="16"/>
                <w:szCs w:val="16"/>
              </w:rPr>
              <w:t>. 24 Horas diarias.</w:t>
            </w:r>
          </w:p>
          <w:p w14:paraId="5EC159E6"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Pr>
                <w:rFonts w:ascii="Arial" w:hAnsi="Arial" w:cs="Arial"/>
                <w:bCs/>
                <w:sz w:val="16"/>
                <w:szCs w:val="16"/>
              </w:rPr>
              <w:t>El SQCS estimó un</w:t>
            </w:r>
            <w:r w:rsidRPr="00D55121">
              <w:rPr>
                <w:rFonts w:ascii="Arial" w:hAnsi="Arial" w:cs="Arial"/>
                <w:bCs/>
                <w:sz w:val="16"/>
                <w:szCs w:val="16"/>
              </w:rPr>
              <w:t xml:space="preserve"> alcance de 846,000 </w:t>
            </w:r>
            <w:r>
              <w:rPr>
                <w:rFonts w:ascii="Arial" w:hAnsi="Arial" w:cs="Arial"/>
                <w:bCs/>
                <w:sz w:val="16"/>
                <w:szCs w:val="16"/>
              </w:rPr>
              <w:t>personas</w:t>
            </w:r>
            <w:r w:rsidRPr="00D55121">
              <w:rPr>
                <w:rFonts w:ascii="Arial" w:hAnsi="Arial" w:cs="Arial"/>
                <w:bCs/>
                <w:sz w:val="16"/>
                <w:szCs w:val="16"/>
              </w:rPr>
              <w:t xml:space="preserve">. </w:t>
            </w:r>
          </w:p>
          <w:p w14:paraId="3AA2C052"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p w14:paraId="10B8D59F"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D55121">
              <w:rPr>
                <w:rFonts w:ascii="Arial" w:hAnsi="Arial" w:cs="Arial"/>
                <w:bCs/>
                <w:sz w:val="16"/>
                <w:szCs w:val="16"/>
              </w:rPr>
              <w:t>Se cumplió con el objetivo 5 de la tercera fase “difusión” del proyecto, debido a que se emitió un total de 7,800 impactos en radio durante el mes de diciembre del 209 hasta el 15 de enero del 2020, transmitiéndose en las 5 estaciones establecidas en el proyecto y teniendo un alcance de 846,001 de audiencia aproximada, superando la estimación establecida en el convenio de coordinación.</w:t>
            </w:r>
          </w:p>
        </w:tc>
      </w:tr>
      <w:tr w:rsidR="00DE2966" w:rsidRPr="00D55121" w14:paraId="487EE87C" w14:textId="77777777" w:rsidTr="00ED54F6">
        <w:tc>
          <w:tcPr>
            <w:cnfStyle w:val="001000000000" w:firstRow="0" w:lastRow="0" w:firstColumn="1" w:lastColumn="0" w:oddVBand="0" w:evenVBand="0" w:oddHBand="0" w:evenHBand="0" w:firstRowFirstColumn="0" w:firstRowLastColumn="0" w:lastRowFirstColumn="0" w:lastRowLastColumn="0"/>
            <w:tcW w:w="2915" w:type="dxa"/>
          </w:tcPr>
          <w:p w14:paraId="63BCC9BA" w14:textId="77777777" w:rsidR="00DE2966" w:rsidRPr="00D55121" w:rsidRDefault="00DE2966" w:rsidP="00F01D67">
            <w:pPr>
              <w:spacing w:line="276" w:lineRule="auto"/>
              <w:jc w:val="both"/>
              <w:rPr>
                <w:rFonts w:ascii="Arial" w:hAnsi="Arial" w:cs="Arial"/>
                <w:b w:val="0"/>
                <w:bCs w:val="0"/>
                <w:sz w:val="16"/>
                <w:szCs w:val="16"/>
              </w:rPr>
            </w:pPr>
            <w:r w:rsidRPr="00D55121">
              <w:rPr>
                <w:rFonts w:ascii="Arial" w:hAnsi="Arial" w:cs="Arial"/>
                <w:sz w:val="16"/>
                <w:szCs w:val="16"/>
              </w:rPr>
              <w:t>6. Difundir la campaña de televisión, con enfoque disuasivo y reeducativo, para impulsar las medidas de seguridad, prevención de la violencia de género, difusión de derechos de mujeres y niñas a una vida libre de violencia y servicios institucionales para prevención, atención sanción y erradicación de la violencia de género.</w:t>
            </w:r>
          </w:p>
        </w:tc>
        <w:tc>
          <w:tcPr>
            <w:tcW w:w="5923" w:type="dxa"/>
          </w:tcPr>
          <w:p w14:paraId="5C93DFD3"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Pr>
                <w:rFonts w:ascii="Arial" w:hAnsi="Arial" w:cs="Arial"/>
                <w:bCs/>
                <w:sz w:val="16"/>
                <w:szCs w:val="16"/>
              </w:rPr>
              <w:t>E</w:t>
            </w:r>
            <w:r w:rsidRPr="00D55121">
              <w:rPr>
                <w:rFonts w:ascii="Arial" w:hAnsi="Arial" w:cs="Arial"/>
                <w:bCs/>
                <w:sz w:val="16"/>
                <w:szCs w:val="16"/>
              </w:rPr>
              <w:t xml:space="preserve">l SQCS menciona </w:t>
            </w:r>
            <w:r>
              <w:rPr>
                <w:rFonts w:ascii="Arial" w:hAnsi="Arial" w:cs="Arial"/>
                <w:bCs/>
                <w:sz w:val="16"/>
                <w:szCs w:val="16"/>
              </w:rPr>
              <w:t xml:space="preserve">en </w:t>
            </w:r>
            <w:r w:rsidRPr="00D55121">
              <w:rPr>
                <w:rFonts w:ascii="Arial" w:hAnsi="Arial" w:cs="Arial"/>
                <w:bCs/>
                <w:sz w:val="16"/>
                <w:szCs w:val="16"/>
              </w:rPr>
              <w:t xml:space="preserve">el “Informe Final de la Elaboración de Contenidos y Diseño y Elaboración de la Campaña del Proyecto” y en el “Informe Cualitativo y Cuantitativo de los Impactos de Radio y Televisión” que </w:t>
            </w:r>
            <w:r>
              <w:rPr>
                <w:rFonts w:ascii="Arial" w:hAnsi="Arial" w:cs="Arial"/>
                <w:bCs/>
                <w:sz w:val="16"/>
                <w:szCs w:val="16"/>
              </w:rPr>
              <w:t xml:space="preserve">la campaña de TV </w:t>
            </w:r>
            <w:r w:rsidRPr="00D55121">
              <w:rPr>
                <w:rFonts w:ascii="Arial" w:hAnsi="Arial" w:cs="Arial"/>
                <w:bCs/>
                <w:sz w:val="16"/>
                <w:szCs w:val="16"/>
              </w:rPr>
              <w:t xml:space="preserve">fue difundida por medio de la señal del canal 4.1 de televisión del Sistema Quintanarroense de Comunicación Social, que cuenta con 3 transmisores </w:t>
            </w:r>
            <w:r>
              <w:rPr>
                <w:rFonts w:ascii="Arial" w:hAnsi="Arial" w:cs="Arial"/>
                <w:bCs/>
                <w:sz w:val="16"/>
                <w:szCs w:val="16"/>
              </w:rPr>
              <w:t xml:space="preserve">(Chetumal, Felipe Carrillo Puerto y </w:t>
            </w:r>
            <w:r w:rsidRPr="00D55121">
              <w:rPr>
                <w:rFonts w:ascii="Arial" w:hAnsi="Arial" w:cs="Arial"/>
                <w:bCs/>
                <w:sz w:val="16"/>
                <w:szCs w:val="16"/>
              </w:rPr>
              <w:t>Cancún</w:t>
            </w:r>
            <w:r>
              <w:rPr>
                <w:rFonts w:ascii="Arial" w:hAnsi="Arial" w:cs="Arial"/>
                <w:bCs/>
                <w:sz w:val="16"/>
                <w:szCs w:val="16"/>
              </w:rPr>
              <w:t>)</w:t>
            </w:r>
            <w:r w:rsidRPr="00D55121">
              <w:rPr>
                <w:rFonts w:ascii="Arial" w:hAnsi="Arial" w:cs="Arial"/>
                <w:bCs/>
                <w:sz w:val="16"/>
                <w:szCs w:val="16"/>
              </w:rPr>
              <w:t xml:space="preserve">. </w:t>
            </w:r>
          </w:p>
          <w:p w14:paraId="2FFE9A23" w14:textId="77777777" w:rsidR="00DE2966"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556C0D8D"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D55121">
              <w:rPr>
                <w:rFonts w:ascii="Arial" w:hAnsi="Arial" w:cs="Arial"/>
                <w:bCs/>
                <w:sz w:val="16"/>
                <w:szCs w:val="16"/>
              </w:rPr>
              <w:t xml:space="preserve">Se obtuvo la emisión de 600 impactos durante el mes de Diciembre (515 minutos) y 750 impactos en los 15 primeros días del mes de enero 2020 (585 minutos), considerándose 5 impactos diarios por cada uno de los 10 promocionales, y considerando a una audiencia de 159,419.2 aproximadamente.  </w:t>
            </w:r>
          </w:p>
          <w:p w14:paraId="2D50B616" w14:textId="77777777" w:rsidR="00DE2966"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p>
          <w:p w14:paraId="0C6637FF" w14:textId="77777777" w:rsidR="00DE2966" w:rsidRPr="00D55121" w:rsidRDefault="00DE2966" w:rsidP="00F01D67">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D55121">
              <w:rPr>
                <w:rFonts w:ascii="Arial" w:hAnsi="Arial" w:cs="Arial"/>
                <w:bCs/>
                <w:sz w:val="16"/>
                <w:szCs w:val="16"/>
              </w:rPr>
              <w:t xml:space="preserve">Se cumplió con el objetivo 6 de la tercera fase “difusión” del </w:t>
            </w:r>
            <w:r>
              <w:rPr>
                <w:rFonts w:ascii="Arial" w:hAnsi="Arial" w:cs="Arial"/>
                <w:bCs/>
                <w:sz w:val="16"/>
                <w:szCs w:val="16"/>
              </w:rPr>
              <w:t>proyecto, debido a que se emitió</w:t>
            </w:r>
            <w:r w:rsidRPr="00D55121">
              <w:rPr>
                <w:rFonts w:ascii="Arial" w:hAnsi="Arial" w:cs="Arial"/>
                <w:bCs/>
                <w:sz w:val="16"/>
                <w:szCs w:val="16"/>
              </w:rPr>
              <w:t xml:space="preserve"> un total de 1,350 impactos en televisión durante el mes de diciembre del 2019 hasta el 15 de enero del 2020, transmitiéndose por la señal 4.1 del SQCS y teniendo un alcance de 159,419.2 de audiencia superando la estimación establecida en el convenio de coordinación.</w:t>
            </w:r>
          </w:p>
        </w:tc>
      </w:tr>
    </w:tbl>
    <w:p w14:paraId="28AF0D7B" w14:textId="77777777" w:rsidR="00ED54F6" w:rsidRPr="00ED54F6" w:rsidRDefault="00ED54F6" w:rsidP="00ED54F6">
      <w:pPr>
        <w:autoSpaceDE w:val="0"/>
        <w:autoSpaceDN w:val="0"/>
        <w:adjustRightInd w:val="0"/>
        <w:spacing w:after="0"/>
        <w:jc w:val="both"/>
        <w:rPr>
          <w:rFonts w:ascii="Arial" w:hAnsi="Arial" w:cs="Arial"/>
          <w:color w:val="000000" w:themeColor="text1"/>
          <w:sz w:val="24"/>
          <w:szCs w:val="24"/>
        </w:rPr>
      </w:pPr>
      <w:r w:rsidRPr="00ED54F6">
        <w:rPr>
          <w:rFonts w:ascii="Arial" w:hAnsi="Arial" w:cs="Arial"/>
          <w:color w:val="000000" w:themeColor="text1"/>
          <w:sz w:val="16"/>
          <w:szCs w:val="24"/>
        </w:rPr>
        <w:t>Fuente: Elaborado por la ASEQROO</w:t>
      </w:r>
      <w:r>
        <w:rPr>
          <w:rFonts w:ascii="Arial" w:hAnsi="Arial" w:cs="Arial"/>
          <w:color w:val="000000" w:themeColor="text1"/>
          <w:sz w:val="16"/>
          <w:szCs w:val="24"/>
        </w:rPr>
        <w:t xml:space="preserve"> con base en el Convenio de Coordinación.</w:t>
      </w:r>
    </w:p>
    <w:p w14:paraId="207F375F" w14:textId="7B249904" w:rsidR="00DE2966" w:rsidRDefault="00DE2966" w:rsidP="009F0CDA">
      <w:pPr>
        <w:autoSpaceDE w:val="0"/>
        <w:autoSpaceDN w:val="0"/>
        <w:adjustRightInd w:val="0"/>
        <w:spacing w:after="0"/>
        <w:jc w:val="both"/>
        <w:rPr>
          <w:rFonts w:ascii="Arial" w:hAnsi="Arial" w:cs="Arial"/>
          <w:b/>
          <w:color w:val="000000" w:themeColor="text1"/>
          <w:sz w:val="24"/>
          <w:szCs w:val="24"/>
        </w:rPr>
      </w:pPr>
    </w:p>
    <w:p w14:paraId="460F3B2B" w14:textId="77777777" w:rsidR="00F56840" w:rsidRDefault="00F56840" w:rsidP="009F0CDA">
      <w:pPr>
        <w:autoSpaceDE w:val="0"/>
        <w:autoSpaceDN w:val="0"/>
        <w:adjustRightInd w:val="0"/>
        <w:spacing w:after="0"/>
        <w:jc w:val="both"/>
        <w:rPr>
          <w:rFonts w:ascii="Arial" w:hAnsi="Arial" w:cs="Arial"/>
          <w:b/>
          <w:color w:val="000000" w:themeColor="text1"/>
          <w:sz w:val="24"/>
          <w:szCs w:val="24"/>
        </w:rPr>
      </w:pPr>
    </w:p>
    <w:tbl>
      <w:tblPr>
        <w:tblStyle w:val="Tabladelista6concolores"/>
        <w:tblW w:w="0" w:type="auto"/>
        <w:tblLook w:val="04A0" w:firstRow="1" w:lastRow="0" w:firstColumn="1" w:lastColumn="0" w:noHBand="0" w:noVBand="1"/>
      </w:tblPr>
      <w:tblGrid>
        <w:gridCol w:w="2915"/>
        <w:gridCol w:w="5923"/>
      </w:tblGrid>
      <w:tr w:rsidR="00DE2966" w:rsidRPr="00D55121" w14:paraId="23AEE28D" w14:textId="77777777" w:rsidTr="009A1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5E48A355" w14:textId="77777777" w:rsidR="00DE2966" w:rsidRPr="00D55121" w:rsidRDefault="00DE2966" w:rsidP="00F01D67">
            <w:pPr>
              <w:spacing w:line="276" w:lineRule="auto"/>
              <w:jc w:val="center"/>
              <w:rPr>
                <w:rFonts w:ascii="Arial" w:hAnsi="Arial" w:cs="Arial"/>
                <w:b w:val="0"/>
                <w:bCs w:val="0"/>
                <w:sz w:val="16"/>
                <w:szCs w:val="20"/>
              </w:rPr>
            </w:pPr>
            <w:r w:rsidRPr="00D55121">
              <w:rPr>
                <w:rFonts w:ascii="Arial" w:hAnsi="Arial" w:cs="Arial"/>
                <w:b w:val="0"/>
                <w:bCs w:val="0"/>
                <w:sz w:val="16"/>
                <w:szCs w:val="20"/>
              </w:rPr>
              <w:t>CUARTA FASE: ANÁLISIS DE MEDIOS</w:t>
            </w:r>
          </w:p>
        </w:tc>
      </w:tr>
      <w:tr w:rsidR="00DE2966" w:rsidRPr="00D55121" w14:paraId="6F603056" w14:textId="77777777" w:rsidTr="009A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5" w:type="dxa"/>
          </w:tcPr>
          <w:p w14:paraId="0735F991" w14:textId="77777777" w:rsidR="00DE2966" w:rsidRPr="00D55121" w:rsidRDefault="00DE2966" w:rsidP="00F01D67">
            <w:pPr>
              <w:spacing w:line="276" w:lineRule="auto"/>
              <w:jc w:val="both"/>
              <w:rPr>
                <w:rFonts w:ascii="Arial" w:hAnsi="Arial" w:cs="Arial"/>
                <w:b w:val="0"/>
                <w:bCs w:val="0"/>
                <w:sz w:val="16"/>
                <w:szCs w:val="20"/>
              </w:rPr>
            </w:pPr>
            <w:r w:rsidRPr="00D55121">
              <w:rPr>
                <w:rFonts w:ascii="Arial" w:hAnsi="Arial" w:cs="Arial"/>
                <w:sz w:val="16"/>
                <w:szCs w:val="20"/>
              </w:rPr>
              <w:t>7. Analizar la efectividad de los medios, radio y televisión, conocer el impacto de las campañas con enfoque disuasivo y reeducativo, para impulsar las medidas de seguridad, prevención de la violencia de género, difusión de derechos de mujeres y niñas a una vida libre de violencia y servicios institucionales para prevención, atención sanción y erradicación de la violencia de género.</w:t>
            </w:r>
          </w:p>
        </w:tc>
        <w:tc>
          <w:tcPr>
            <w:tcW w:w="5923" w:type="dxa"/>
          </w:tcPr>
          <w:p w14:paraId="3CB3E7F3" w14:textId="77777777" w:rsidR="00DE2966"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r w:rsidRPr="00D55121">
              <w:rPr>
                <w:rFonts w:ascii="Arial" w:hAnsi="Arial" w:cs="Arial"/>
                <w:bCs/>
                <w:sz w:val="16"/>
                <w:szCs w:val="20"/>
              </w:rPr>
              <w:t>El SQCS presenta el “Informe Cualitativo y Cuantitativo de los Impactos de Radio y Televisión” firmado por la Consultora Especializada en Asuntos Normativos y de Género, mencionando que los impactos que se obtuvieron por medio de radio y televisión fueron favorables para el proyecto, debido a que el indicador de resultado presentó un cumplimiento al 100% ya que se logró una cobertura en la difusión en relación con su alcance.</w:t>
            </w:r>
          </w:p>
          <w:p w14:paraId="5CD61890"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20"/>
              </w:rPr>
            </w:pPr>
          </w:p>
          <w:p w14:paraId="1C792A80" w14:textId="77777777" w:rsidR="00DE2966" w:rsidRPr="00D55121" w:rsidRDefault="00DE2966" w:rsidP="00F01D6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20"/>
              </w:rPr>
            </w:pPr>
            <w:r w:rsidRPr="00D55121">
              <w:rPr>
                <w:rFonts w:ascii="Arial" w:hAnsi="Arial" w:cs="Arial"/>
                <w:bCs/>
                <w:sz w:val="16"/>
                <w:szCs w:val="20"/>
              </w:rPr>
              <w:t>La difusión en radio alcanzó a un total de 846,001 personas de la población de Quintana Roo, mientras que en el caso de televisión el alcance fue de 159,419.2 personas quintanarroe</w:t>
            </w:r>
            <w:r>
              <w:rPr>
                <w:rFonts w:ascii="Arial" w:hAnsi="Arial" w:cs="Arial"/>
                <w:bCs/>
                <w:sz w:val="16"/>
                <w:szCs w:val="20"/>
              </w:rPr>
              <w:t>nses, como evidencia se presentaron</w:t>
            </w:r>
            <w:r w:rsidRPr="00D55121">
              <w:rPr>
                <w:rFonts w:ascii="Arial" w:hAnsi="Arial" w:cs="Arial"/>
                <w:bCs/>
                <w:sz w:val="16"/>
                <w:szCs w:val="20"/>
              </w:rPr>
              <w:t xml:space="preserve"> los audios testigos de Radio y Televisión dentro de las programaciones ordinarias.</w:t>
            </w:r>
          </w:p>
        </w:tc>
      </w:tr>
    </w:tbl>
    <w:p w14:paraId="54CA871A" w14:textId="77777777" w:rsidR="009A1B1D" w:rsidRPr="00ED54F6" w:rsidRDefault="009A1B1D" w:rsidP="009A1B1D">
      <w:pPr>
        <w:autoSpaceDE w:val="0"/>
        <w:autoSpaceDN w:val="0"/>
        <w:adjustRightInd w:val="0"/>
        <w:spacing w:after="0"/>
        <w:jc w:val="both"/>
        <w:rPr>
          <w:rFonts w:ascii="Arial" w:hAnsi="Arial" w:cs="Arial"/>
          <w:color w:val="000000" w:themeColor="text1"/>
          <w:sz w:val="24"/>
          <w:szCs w:val="24"/>
        </w:rPr>
      </w:pPr>
      <w:r w:rsidRPr="00ED54F6">
        <w:rPr>
          <w:rFonts w:ascii="Arial" w:hAnsi="Arial" w:cs="Arial"/>
          <w:color w:val="000000" w:themeColor="text1"/>
          <w:sz w:val="16"/>
          <w:szCs w:val="24"/>
        </w:rPr>
        <w:t>Fuente: Elaborado por la ASEQROO</w:t>
      </w:r>
      <w:r>
        <w:rPr>
          <w:rFonts w:ascii="Arial" w:hAnsi="Arial" w:cs="Arial"/>
          <w:color w:val="000000" w:themeColor="text1"/>
          <w:sz w:val="16"/>
          <w:szCs w:val="24"/>
        </w:rPr>
        <w:t xml:space="preserve"> con base en el Convenio de Coordinación.</w:t>
      </w:r>
    </w:p>
    <w:p w14:paraId="7BE72B15" w14:textId="47932851" w:rsidR="00DE2966" w:rsidRDefault="00DE2966" w:rsidP="009F0CDA">
      <w:pPr>
        <w:autoSpaceDE w:val="0"/>
        <w:autoSpaceDN w:val="0"/>
        <w:adjustRightInd w:val="0"/>
        <w:spacing w:after="0"/>
        <w:jc w:val="both"/>
        <w:rPr>
          <w:rFonts w:ascii="Arial" w:hAnsi="Arial" w:cs="Arial"/>
          <w:b/>
          <w:color w:val="000000" w:themeColor="text1"/>
          <w:sz w:val="24"/>
          <w:szCs w:val="24"/>
        </w:rPr>
      </w:pPr>
    </w:p>
    <w:p w14:paraId="737E918D" w14:textId="57ADAC5E" w:rsidR="00F56840" w:rsidRDefault="00F56840" w:rsidP="009F0CDA">
      <w:pPr>
        <w:autoSpaceDE w:val="0"/>
        <w:autoSpaceDN w:val="0"/>
        <w:adjustRightInd w:val="0"/>
        <w:spacing w:after="0"/>
        <w:jc w:val="both"/>
        <w:rPr>
          <w:rFonts w:ascii="Arial" w:hAnsi="Arial" w:cs="Arial"/>
          <w:b/>
          <w:color w:val="000000" w:themeColor="text1"/>
          <w:sz w:val="24"/>
          <w:szCs w:val="24"/>
        </w:rPr>
      </w:pPr>
    </w:p>
    <w:p w14:paraId="3CBA89F6" w14:textId="217C235B" w:rsidR="00E40F9B" w:rsidRDefault="00E40F9B" w:rsidP="009F0CDA">
      <w:pPr>
        <w:autoSpaceDE w:val="0"/>
        <w:autoSpaceDN w:val="0"/>
        <w:adjustRightInd w:val="0"/>
        <w:spacing w:after="0"/>
        <w:jc w:val="both"/>
        <w:rPr>
          <w:rFonts w:ascii="Arial" w:hAnsi="Arial" w:cs="Arial"/>
          <w:b/>
          <w:color w:val="000000" w:themeColor="text1"/>
          <w:sz w:val="24"/>
          <w:szCs w:val="24"/>
        </w:rPr>
      </w:pPr>
    </w:p>
    <w:p w14:paraId="3265187A" w14:textId="1DBD0F41" w:rsidR="00E40F9B" w:rsidRDefault="00E40F9B" w:rsidP="009F0CDA">
      <w:pPr>
        <w:autoSpaceDE w:val="0"/>
        <w:autoSpaceDN w:val="0"/>
        <w:adjustRightInd w:val="0"/>
        <w:spacing w:after="0"/>
        <w:jc w:val="both"/>
        <w:rPr>
          <w:rFonts w:ascii="Arial" w:hAnsi="Arial" w:cs="Arial"/>
          <w:b/>
          <w:color w:val="000000" w:themeColor="text1"/>
          <w:sz w:val="24"/>
          <w:szCs w:val="24"/>
        </w:rPr>
      </w:pPr>
    </w:p>
    <w:p w14:paraId="78FEF71E" w14:textId="441E0381" w:rsidR="00E40F9B" w:rsidRDefault="00E40F9B" w:rsidP="009F0CDA">
      <w:pPr>
        <w:autoSpaceDE w:val="0"/>
        <w:autoSpaceDN w:val="0"/>
        <w:adjustRightInd w:val="0"/>
        <w:spacing w:after="0"/>
        <w:jc w:val="both"/>
        <w:rPr>
          <w:rFonts w:ascii="Arial" w:hAnsi="Arial" w:cs="Arial"/>
          <w:b/>
          <w:color w:val="000000" w:themeColor="text1"/>
          <w:sz w:val="24"/>
          <w:szCs w:val="24"/>
        </w:rPr>
      </w:pPr>
    </w:p>
    <w:p w14:paraId="4E794E65" w14:textId="758FB87F" w:rsidR="00E40F9B" w:rsidRDefault="00E40F9B" w:rsidP="009F0CDA">
      <w:pPr>
        <w:autoSpaceDE w:val="0"/>
        <w:autoSpaceDN w:val="0"/>
        <w:adjustRightInd w:val="0"/>
        <w:spacing w:after="0"/>
        <w:jc w:val="both"/>
        <w:rPr>
          <w:rFonts w:ascii="Arial" w:hAnsi="Arial" w:cs="Arial"/>
          <w:b/>
          <w:color w:val="000000" w:themeColor="text1"/>
          <w:sz w:val="24"/>
          <w:szCs w:val="24"/>
        </w:rPr>
      </w:pPr>
    </w:p>
    <w:p w14:paraId="25A5DC72" w14:textId="3F5821C5" w:rsidR="00E40F9B" w:rsidRDefault="00E40F9B" w:rsidP="009F0CDA">
      <w:pPr>
        <w:autoSpaceDE w:val="0"/>
        <w:autoSpaceDN w:val="0"/>
        <w:adjustRightInd w:val="0"/>
        <w:spacing w:after="0"/>
        <w:jc w:val="both"/>
        <w:rPr>
          <w:rFonts w:ascii="Arial" w:hAnsi="Arial" w:cs="Arial"/>
          <w:b/>
          <w:color w:val="000000" w:themeColor="text1"/>
          <w:sz w:val="24"/>
          <w:szCs w:val="24"/>
        </w:rPr>
      </w:pPr>
    </w:p>
    <w:p w14:paraId="33146B18" w14:textId="77777777" w:rsidR="00E40F9B" w:rsidRDefault="00E40F9B" w:rsidP="009F0CDA">
      <w:pPr>
        <w:autoSpaceDE w:val="0"/>
        <w:autoSpaceDN w:val="0"/>
        <w:adjustRightInd w:val="0"/>
        <w:spacing w:after="0"/>
        <w:jc w:val="both"/>
        <w:rPr>
          <w:rFonts w:ascii="Arial" w:hAnsi="Arial" w:cs="Arial"/>
          <w:b/>
          <w:color w:val="000000" w:themeColor="text1"/>
          <w:sz w:val="24"/>
          <w:szCs w:val="24"/>
        </w:rPr>
      </w:pPr>
    </w:p>
    <w:tbl>
      <w:tblPr>
        <w:tblStyle w:val="Tablaconcuadrcula8"/>
        <w:tblW w:w="941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7"/>
        <w:gridCol w:w="5528"/>
      </w:tblGrid>
      <w:tr w:rsidR="00DE2966" w:rsidRPr="009D61D5" w14:paraId="342EB79D" w14:textId="77777777" w:rsidTr="00F01D67">
        <w:trPr>
          <w:trHeight w:val="472"/>
          <w:jc w:val="center"/>
        </w:trPr>
        <w:tc>
          <w:tcPr>
            <w:tcW w:w="3887" w:type="dxa"/>
            <w:tcBorders>
              <w:top w:val="single" w:sz="4" w:space="0" w:color="auto"/>
              <w:bottom w:val="single" w:sz="4" w:space="0" w:color="auto"/>
            </w:tcBorders>
          </w:tcPr>
          <w:p w14:paraId="2FB6F15B" w14:textId="77777777" w:rsidR="00DE2966" w:rsidRPr="009D61D5" w:rsidRDefault="00DE2966" w:rsidP="00F01D67">
            <w:pPr>
              <w:spacing w:line="276" w:lineRule="auto"/>
              <w:jc w:val="center"/>
              <w:rPr>
                <w:rFonts w:ascii="Arial" w:hAnsi="Arial"/>
                <w:b/>
                <w:noProof/>
                <w:sz w:val="16"/>
                <w:szCs w:val="20"/>
                <w:lang w:eastAsia="es-MX"/>
              </w:rPr>
            </w:pPr>
            <w:r w:rsidRPr="009D61D5">
              <w:rPr>
                <w:rFonts w:ascii="Arial" w:hAnsi="Arial"/>
                <w:b/>
                <w:noProof/>
                <w:sz w:val="16"/>
                <w:szCs w:val="20"/>
                <w:lang w:eastAsia="es-MX"/>
              </w:rPr>
              <w:t>Promocionales de Televisión</w:t>
            </w:r>
          </w:p>
        </w:tc>
        <w:tc>
          <w:tcPr>
            <w:tcW w:w="5528" w:type="dxa"/>
            <w:tcBorders>
              <w:top w:val="single" w:sz="4" w:space="0" w:color="auto"/>
              <w:bottom w:val="single" w:sz="4" w:space="0" w:color="auto"/>
            </w:tcBorders>
          </w:tcPr>
          <w:p w14:paraId="1855F1EC" w14:textId="77777777" w:rsidR="00DE2966" w:rsidRPr="009D61D5" w:rsidRDefault="00DE2966" w:rsidP="00F01D67">
            <w:pPr>
              <w:spacing w:line="276" w:lineRule="auto"/>
              <w:jc w:val="center"/>
              <w:rPr>
                <w:rFonts w:ascii="Arial" w:hAnsi="Arial" w:cs="Arial"/>
                <w:b/>
                <w:sz w:val="16"/>
                <w:szCs w:val="20"/>
              </w:rPr>
            </w:pPr>
            <w:r w:rsidRPr="009D61D5">
              <w:rPr>
                <w:rFonts w:ascii="Arial" w:hAnsi="Arial" w:cs="Arial"/>
                <w:b/>
                <w:sz w:val="16"/>
                <w:szCs w:val="20"/>
              </w:rPr>
              <w:t>Análisis</w:t>
            </w:r>
          </w:p>
        </w:tc>
      </w:tr>
      <w:tr w:rsidR="00DE2966" w:rsidRPr="009D61D5" w14:paraId="06D2AE49" w14:textId="77777777" w:rsidTr="00F01D67">
        <w:trPr>
          <w:trHeight w:val="1848"/>
          <w:jc w:val="center"/>
        </w:trPr>
        <w:tc>
          <w:tcPr>
            <w:tcW w:w="3887" w:type="dxa"/>
            <w:tcBorders>
              <w:top w:val="single" w:sz="4" w:space="0" w:color="auto"/>
            </w:tcBorders>
          </w:tcPr>
          <w:p w14:paraId="7F46C372" w14:textId="77777777" w:rsidR="00DE2966" w:rsidRPr="009D61D5" w:rsidRDefault="00DE2966" w:rsidP="00F01D67">
            <w:pPr>
              <w:spacing w:line="276" w:lineRule="auto"/>
              <w:rPr>
                <w:rFonts w:ascii="Arial" w:hAnsi="Arial" w:cs="Arial"/>
                <w:b/>
                <w:sz w:val="16"/>
                <w:szCs w:val="20"/>
              </w:rPr>
            </w:pPr>
            <w:r w:rsidRPr="009D61D5">
              <w:rPr>
                <w:rFonts w:ascii="Arial" w:hAnsi="Arial"/>
                <w:noProof/>
                <w:sz w:val="16"/>
                <w:szCs w:val="20"/>
              </w:rPr>
              <w:drawing>
                <wp:inline distT="0" distB="0" distL="0" distR="0" wp14:anchorId="067A311B" wp14:editId="18BA99ED">
                  <wp:extent cx="1972183" cy="1047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90" t="9409" r="13930" b="15316"/>
                          <a:stretch/>
                        </pic:blipFill>
                        <pic:spPr bwMode="auto">
                          <a:xfrm>
                            <a:off x="0" y="0"/>
                            <a:ext cx="1973816" cy="104861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528" w:type="dxa"/>
            <w:tcBorders>
              <w:top w:val="single" w:sz="4" w:space="0" w:color="auto"/>
            </w:tcBorders>
          </w:tcPr>
          <w:p w14:paraId="58C4DC35" w14:textId="77777777" w:rsidR="00DE2966" w:rsidRDefault="00DE2966" w:rsidP="00F01D67">
            <w:pPr>
              <w:spacing w:line="276" w:lineRule="auto"/>
              <w:jc w:val="center"/>
              <w:rPr>
                <w:rFonts w:ascii="Arial" w:hAnsi="Arial" w:cs="Arial"/>
                <w:sz w:val="16"/>
                <w:szCs w:val="20"/>
              </w:rPr>
            </w:pPr>
            <w:r w:rsidRPr="009D61D5">
              <w:rPr>
                <w:rFonts w:ascii="Arial" w:hAnsi="Arial" w:cs="Arial"/>
                <w:sz w:val="16"/>
                <w:szCs w:val="20"/>
              </w:rPr>
              <w:t>“A cuidar su cuerpo”</w:t>
            </w:r>
          </w:p>
          <w:p w14:paraId="1340B765" w14:textId="77777777" w:rsidR="00DE2966" w:rsidRPr="009D61D5" w:rsidRDefault="00DE2966" w:rsidP="00F01D67">
            <w:pPr>
              <w:spacing w:line="276" w:lineRule="auto"/>
              <w:jc w:val="center"/>
              <w:rPr>
                <w:rFonts w:ascii="Arial" w:hAnsi="Arial" w:cs="Arial"/>
                <w:sz w:val="16"/>
                <w:szCs w:val="20"/>
              </w:rPr>
            </w:pPr>
          </w:p>
          <w:p w14:paraId="34C864E0" w14:textId="77777777" w:rsidR="00DE2966" w:rsidRPr="009D61D5" w:rsidRDefault="00DE2966" w:rsidP="00F01D67">
            <w:pPr>
              <w:spacing w:line="276" w:lineRule="auto"/>
              <w:jc w:val="both"/>
              <w:rPr>
                <w:rFonts w:ascii="Arial" w:hAnsi="Arial" w:cs="Arial"/>
                <w:sz w:val="16"/>
                <w:szCs w:val="20"/>
              </w:rPr>
            </w:pPr>
            <w:r w:rsidRPr="009D61D5">
              <w:rPr>
                <w:rFonts w:ascii="Arial" w:hAnsi="Arial" w:cs="Arial"/>
                <w:sz w:val="16"/>
                <w:szCs w:val="20"/>
              </w:rPr>
              <w:t xml:space="preserve"> Aun cuando, este promocional sustituyo al promocional “Golpes en casa” cumple con el objetivo de llevar implícito el mensaje de disuasivo de evitar el descuido y abandono de niñas con personas extrañas o incluso familiares, para prevenir la violencia sexual contra las niñas en este contexto. </w:t>
            </w:r>
          </w:p>
        </w:tc>
      </w:tr>
      <w:tr w:rsidR="00DE2966" w:rsidRPr="009D61D5" w14:paraId="76FE4E10" w14:textId="77777777" w:rsidTr="00F01D67">
        <w:trPr>
          <w:trHeight w:val="1701"/>
          <w:jc w:val="center"/>
        </w:trPr>
        <w:tc>
          <w:tcPr>
            <w:tcW w:w="3887" w:type="dxa"/>
            <w:shd w:val="clear" w:color="auto" w:fill="DBE5F1" w:themeFill="accent1" w:themeFillTint="33"/>
          </w:tcPr>
          <w:p w14:paraId="5B74CFE1" w14:textId="77777777" w:rsidR="00DE2966" w:rsidRPr="009D61D5" w:rsidRDefault="00DE2966" w:rsidP="00F01D67">
            <w:pPr>
              <w:spacing w:line="276" w:lineRule="auto"/>
              <w:rPr>
                <w:rFonts w:ascii="Arial" w:hAnsi="Arial" w:cs="Arial"/>
                <w:b/>
                <w:sz w:val="16"/>
                <w:szCs w:val="20"/>
              </w:rPr>
            </w:pPr>
            <w:r w:rsidRPr="009D61D5">
              <w:rPr>
                <w:rFonts w:ascii="Arial" w:hAnsi="Arial"/>
                <w:noProof/>
                <w:sz w:val="16"/>
                <w:szCs w:val="20"/>
              </w:rPr>
              <w:drawing>
                <wp:inline distT="0" distB="0" distL="0" distR="0" wp14:anchorId="49AFC6A7" wp14:editId="7764DF4A">
                  <wp:extent cx="1972310" cy="118745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18" t="9409" r="14591" b="14336"/>
                          <a:stretch/>
                        </pic:blipFill>
                        <pic:spPr bwMode="auto">
                          <a:xfrm>
                            <a:off x="0" y="0"/>
                            <a:ext cx="1973224" cy="1188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528" w:type="dxa"/>
            <w:shd w:val="clear" w:color="auto" w:fill="DBE5F1" w:themeFill="accent1" w:themeFillTint="33"/>
          </w:tcPr>
          <w:p w14:paraId="2B57CEC5" w14:textId="77777777" w:rsidR="00DE2966" w:rsidRDefault="00DE2966" w:rsidP="00F01D67">
            <w:pPr>
              <w:spacing w:line="276" w:lineRule="auto"/>
              <w:jc w:val="center"/>
              <w:rPr>
                <w:rFonts w:ascii="Arial" w:hAnsi="Arial" w:cs="Arial"/>
                <w:sz w:val="16"/>
                <w:szCs w:val="20"/>
              </w:rPr>
            </w:pPr>
            <w:r w:rsidRPr="009D61D5">
              <w:rPr>
                <w:rFonts w:ascii="Arial" w:hAnsi="Arial" w:cs="Arial"/>
                <w:sz w:val="16"/>
                <w:szCs w:val="20"/>
              </w:rPr>
              <w:t>“Algo sucede en el coche”</w:t>
            </w:r>
          </w:p>
          <w:p w14:paraId="62A421D9" w14:textId="77777777" w:rsidR="00DE2966" w:rsidRPr="009D61D5" w:rsidRDefault="00DE2966" w:rsidP="00F01D67">
            <w:pPr>
              <w:spacing w:line="276" w:lineRule="auto"/>
              <w:jc w:val="center"/>
              <w:rPr>
                <w:rFonts w:ascii="Arial" w:hAnsi="Arial" w:cs="Arial"/>
                <w:sz w:val="16"/>
                <w:szCs w:val="20"/>
              </w:rPr>
            </w:pPr>
          </w:p>
          <w:p w14:paraId="4DB36A35" w14:textId="77777777" w:rsidR="00DE2966" w:rsidRPr="009D61D5" w:rsidRDefault="00DE2966" w:rsidP="00F01D67">
            <w:pPr>
              <w:spacing w:line="276" w:lineRule="auto"/>
              <w:jc w:val="both"/>
              <w:rPr>
                <w:rFonts w:ascii="Arial" w:hAnsi="Arial" w:cs="Arial"/>
                <w:b/>
                <w:sz w:val="16"/>
                <w:szCs w:val="20"/>
              </w:rPr>
            </w:pPr>
            <w:r w:rsidRPr="009D61D5">
              <w:rPr>
                <w:rFonts w:ascii="Arial" w:hAnsi="Arial" w:cs="Arial"/>
                <w:sz w:val="16"/>
                <w:szCs w:val="20"/>
              </w:rPr>
              <w:t xml:space="preserve">Este promocional dirigido a parejas jóvenes que comienzan una relación, cumple con el objetivo de disuadir a prevenir comportamientos agresivos, mostrando la importancia de solucionar situaciones o problemas de una manera sana y sin violencia. </w:t>
            </w:r>
          </w:p>
        </w:tc>
      </w:tr>
      <w:tr w:rsidR="00DE2966" w:rsidRPr="009D61D5" w14:paraId="7634AA35" w14:textId="77777777" w:rsidTr="00F01D67">
        <w:trPr>
          <w:trHeight w:val="1701"/>
          <w:jc w:val="center"/>
        </w:trPr>
        <w:tc>
          <w:tcPr>
            <w:tcW w:w="3887" w:type="dxa"/>
          </w:tcPr>
          <w:p w14:paraId="1505C1B6" w14:textId="77777777" w:rsidR="00DE2966" w:rsidRPr="009D61D5" w:rsidRDefault="00DE2966" w:rsidP="00F01D67">
            <w:pPr>
              <w:spacing w:line="276" w:lineRule="auto"/>
              <w:rPr>
                <w:rFonts w:ascii="Arial" w:hAnsi="Arial" w:cs="Arial"/>
                <w:b/>
                <w:sz w:val="16"/>
                <w:szCs w:val="20"/>
              </w:rPr>
            </w:pPr>
            <w:r w:rsidRPr="009D61D5">
              <w:rPr>
                <w:rFonts w:ascii="Arial" w:hAnsi="Arial"/>
                <w:noProof/>
                <w:sz w:val="16"/>
                <w:szCs w:val="20"/>
              </w:rPr>
              <w:drawing>
                <wp:inline distT="0" distB="0" distL="0" distR="0" wp14:anchorId="73D705ED" wp14:editId="1B0B529B">
                  <wp:extent cx="1914525" cy="11517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38" t="9997" r="14262" b="15121"/>
                          <a:stretch/>
                        </pic:blipFill>
                        <pic:spPr bwMode="auto">
                          <a:xfrm>
                            <a:off x="0" y="0"/>
                            <a:ext cx="1916620" cy="11530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528" w:type="dxa"/>
          </w:tcPr>
          <w:p w14:paraId="18E52D60" w14:textId="77777777" w:rsidR="00DE2966" w:rsidRDefault="00DE2966" w:rsidP="00F01D67">
            <w:pPr>
              <w:spacing w:line="276" w:lineRule="auto"/>
              <w:jc w:val="center"/>
              <w:rPr>
                <w:rFonts w:ascii="Arial" w:hAnsi="Arial" w:cs="Arial"/>
                <w:sz w:val="16"/>
                <w:szCs w:val="20"/>
              </w:rPr>
            </w:pPr>
            <w:r w:rsidRPr="009D61D5">
              <w:rPr>
                <w:rFonts w:ascii="Arial" w:hAnsi="Arial" w:cs="Arial"/>
                <w:sz w:val="16"/>
                <w:szCs w:val="20"/>
              </w:rPr>
              <w:t>“Detrás de la barda”</w:t>
            </w:r>
          </w:p>
          <w:p w14:paraId="2B0A6F94" w14:textId="77777777" w:rsidR="00DE2966" w:rsidRPr="009D61D5" w:rsidRDefault="00DE2966" w:rsidP="00F01D67">
            <w:pPr>
              <w:spacing w:line="276" w:lineRule="auto"/>
              <w:jc w:val="center"/>
              <w:rPr>
                <w:rFonts w:ascii="Arial" w:hAnsi="Arial" w:cs="Arial"/>
                <w:sz w:val="16"/>
                <w:szCs w:val="20"/>
              </w:rPr>
            </w:pPr>
          </w:p>
          <w:p w14:paraId="4A6740FB" w14:textId="77777777" w:rsidR="00DE2966" w:rsidRPr="009D61D5" w:rsidRDefault="00DE2966" w:rsidP="00F01D67">
            <w:pPr>
              <w:spacing w:line="276" w:lineRule="auto"/>
              <w:jc w:val="both"/>
              <w:rPr>
                <w:rFonts w:ascii="Arial" w:hAnsi="Arial" w:cs="Arial"/>
                <w:b/>
                <w:sz w:val="16"/>
                <w:szCs w:val="20"/>
              </w:rPr>
            </w:pPr>
            <w:r w:rsidRPr="009D61D5">
              <w:rPr>
                <w:rFonts w:ascii="Arial" w:hAnsi="Arial" w:cs="Arial"/>
                <w:sz w:val="16"/>
                <w:szCs w:val="20"/>
              </w:rPr>
              <w:t>Este promocional dirigido a niñas y niños cumple con el objetivo de llevar mensajes implícitos con respecto a la discriminación y violencia escolar, fomentando la importancia del valor de la igualdad entre ambos géneros.</w:t>
            </w:r>
          </w:p>
        </w:tc>
      </w:tr>
      <w:tr w:rsidR="00DE2966" w:rsidRPr="009D61D5" w14:paraId="15A36CC3" w14:textId="77777777" w:rsidTr="00F01D67">
        <w:trPr>
          <w:trHeight w:val="1701"/>
          <w:jc w:val="center"/>
        </w:trPr>
        <w:tc>
          <w:tcPr>
            <w:tcW w:w="3887" w:type="dxa"/>
            <w:shd w:val="clear" w:color="auto" w:fill="DBE5F1" w:themeFill="accent1" w:themeFillTint="33"/>
          </w:tcPr>
          <w:p w14:paraId="5D72A8F7" w14:textId="77777777" w:rsidR="00DE2966" w:rsidRPr="009D61D5" w:rsidRDefault="00DE2966" w:rsidP="00F01D67">
            <w:pPr>
              <w:spacing w:line="276" w:lineRule="auto"/>
              <w:rPr>
                <w:rFonts w:ascii="Arial" w:hAnsi="Arial" w:cs="Arial"/>
                <w:b/>
                <w:sz w:val="16"/>
                <w:szCs w:val="20"/>
              </w:rPr>
            </w:pPr>
            <w:r w:rsidRPr="009D61D5">
              <w:rPr>
                <w:rFonts w:ascii="Arial" w:hAnsi="Arial"/>
                <w:noProof/>
                <w:sz w:val="16"/>
                <w:szCs w:val="20"/>
              </w:rPr>
              <w:drawing>
                <wp:inline distT="0" distB="0" distL="0" distR="0" wp14:anchorId="1C6CC161" wp14:editId="13435B24">
                  <wp:extent cx="1866900" cy="1187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249" t="9409" r="15473" b="15708"/>
                          <a:stretch/>
                        </pic:blipFill>
                        <pic:spPr bwMode="auto">
                          <a:xfrm>
                            <a:off x="0" y="0"/>
                            <a:ext cx="1867765" cy="1188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528" w:type="dxa"/>
            <w:shd w:val="clear" w:color="auto" w:fill="DBE5F1" w:themeFill="accent1" w:themeFillTint="33"/>
          </w:tcPr>
          <w:p w14:paraId="12C8F35C" w14:textId="77777777" w:rsidR="00DE2966" w:rsidRDefault="00DE2966" w:rsidP="00F01D67">
            <w:pPr>
              <w:spacing w:line="276" w:lineRule="auto"/>
              <w:jc w:val="center"/>
              <w:rPr>
                <w:rFonts w:ascii="Arial" w:hAnsi="Arial" w:cs="Arial"/>
                <w:sz w:val="16"/>
                <w:szCs w:val="20"/>
              </w:rPr>
            </w:pPr>
            <w:r w:rsidRPr="009D61D5">
              <w:rPr>
                <w:rFonts w:ascii="Arial" w:hAnsi="Arial" w:cs="Arial"/>
                <w:sz w:val="16"/>
                <w:szCs w:val="20"/>
              </w:rPr>
              <w:t>“Sola y oscuro”</w:t>
            </w:r>
          </w:p>
          <w:p w14:paraId="422CCBEA" w14:textId="77777777" w:rsidR="00DE2966" w:rsidRPr="009D61D5" w:rsidRDefault="00DE2966" w:rsidP="00F01D67">
            <w:pPr>
              <w:spacing w:line="276" w:lineRule="auto"/>
              <w:jc w:val="center"/>
              <w:rPr>
                <w:rFonts w:ascii="Arial" w:hAnsi="Arial" w:cs="Arial"/>
                <w:sz w:val="16"/>
                <w:szCs w:val="20"/>
              </w:rPr>
            </w:pPr>
          </w:p>
          <w:p w14:paraId="4B97B263" w14:textId="77777777" w:rsidR="00DE2966" w:rsidRPr="009D61D5" w:rsidRDefault="00DE2966" w:rsidP="00F01D67">
            <w:pPr>
              <w:spacing w:line="276" w:lineRule="auto"/>
              <w:jc w:val="both"/>
              <w:rPr>
                <w:rFonts w:ascii="Arial" w:hAnsi="Arial" w:cs="Arial"/>
                <w:sz w:val="16"/>
                <w:szCs w:val="20"/>
              </w:rPr>
            </w:pPr>
            <w:r w:rsidRPr="009D61D5">
              <w:rPr>
                <w:rFonts w:ascii="Arial" w:hAnsi="Arial" w:cs="Arial"/>
                <w:sz w:val="16"/>
                <w:szCs w:val="20"/>
              </w:rPr>
              <w:t xml:space="preserve">El promocional dirigido a mujeres jóvenes y adolescentes cumple con el objetivo de impulsar medidas de seguridad y prevención de violencia de género, a través de la concientización de los riesgos que experimentan al transitar en la vía pública, en zonas sin iluminación o poco transitadas. </w:t>
            </w:r>
          </w:p>
        </w:tc>
      </w:tr>
      <w:tr w:rsidR="00DE2966" w:rsidRPr="009D61D5" w14:paraId="40A05FEB" w14:textId="77777777" w:rsidTr="00F01D67">
        <w:trPr>
          <w:trHeight w:val="1701"/>
          <w:jc w:val="center"/>
        </w:trPr>
        <w:tc>
          <w:tcPr>
            <w:tcW w:w="3887" w:type="dxa"/>
          </w:tcPr>
          <w:p w14:paraId="399044CA" w14:textId="77777777" w:rsidR="00DE2966" w:rsidRPr="009D61D5" w:rsidRDefault="00DE2966" w:rsidP="00F01D67">
            <w:pPr>
              <w:spacing w:line="276" w:lineRule="auto"/>
              <w:rPr>
                <w:rFonts w:ascii="Arial" w:hAnsi="Arial"/>
                <w:noProof/>
                <w:sz w:val="16"/>
                <w:szCs w:val="20"/>
                <w:lang w:eastAsia="es-MX"/>
              </w:rPr>
            </w:pPr>
            <w:r w:rsidRPr="009D61D5">
              <w:rPr>
                <w:rFonts w:ascii="Arial" w:hAnsi="Arial"/>
                <w:noProof/>
                <w:sz w:val="16"/>
                <w:szCs w:val="20"/>
              </w:rPr>
              <w:drawing>
                <wp:inline distT="0" distB="0" distL="0" distR="0" wp14:anchorId="1A0C30B3" wp14:editId="60B4F47A">
                  <wp:extent cx="1846800" cy="118677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00" t="9409" r="14261" b="14728"/>
                          <a:stretch/>
                        </pic:blipFill>
                        <pic:spPr bwMode="auto">
                          <a:xfrm>
                            <a:off x="0" y="0"/>
                            <a:ext cx="1846800" cy="11867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5528" w:type="dxa"/>
          </w:tcPr>
          <w:p w14:paraId="6EABCBF4" w14:textId="77777777" w:rsidR="00DE2966" w:rsidRDefault="00DE2966" w:rsidP="00F01D67">
            <w:pPr>
              <w:spacing w:line="276" w:lineRule="auto"/>
              <w:jc w:val="center"/>
              <w:rPr>
                <w:rFonts w:ascii="Arial" w:hAnsi="Arial" w:cs="Arial"/>
                <w:sz w:val="16"/>
                <w:szCs w:val="20"/>
              </w:rPr>
            </w:pPr>
            <w:r w:rsidRPr="009D61D5">
              <w:rPr>
                <w:rFonts w:ascii="Arial" w:hAnsi="Arial" w:cs="Arial"/>
                <w:sz w:val="16"/>
                <w:szCs w:val="20"/>
              </w:rPr>
              <w:t>“¡Déjame!”</w:t>
            </w:r>
          </w:p>
          <w:p w14:paraId="4FBC2FEC" w14:textId="77777777" w:rsidR="00DE2966" w:rsidRPr="009D61D5" w:rsidRDefault="00DE2966" w:rsidP="00F01D67">
            <w:pPr>
              <w:spacing w:line="276" w:lineRule="auto"/>
              <w:jc w:val="center"/>
              <w:rPr>
                <w:rFonts w:ascii="Arial" w:hAnsi="Arial" w:cs="Arial"/>
                <w:sz w:val="16"/>
                <w:szCs w:val="20"/>
              </w:rPr>
            </w:pPr>
          </w:p>
          <w:p w14:paraId="01875A50" w14:textId="77777777" w:rsidR="00DE2966" w:rsidRPr="009D61D5" w:rsidRDefault="00DE2966" w:rsidP="00F01D67">
            <w:pPr>
              <w:spacing w:line="276" w:lineRule="auto"/>
              <w:jc w:val="both"/>
              <w:rPr>
                <w:rFonts w:ascii="Arial" w:hAnsi="Arial" w:cs="Arial"/>
                <w:sz w:val="16"/>
                <w:szCs w:val="20"/>
              </w:rPr>
            </w:pPr>
            <w:r w:rsidRPr="009D61D5">
              <w:rPr>
                <w:rFonts w:ascii="Arial" w:hAnsi="Arial" w:cs="Arial"/>
                <w:sz w:val="16"/>
                <w:szCs w:val="20"/>
              </w:rPr>
              <w:t xml:space="preserve">De acuerdo a lo establecido en el convenio, este promocional era dirigido a mujeres de la tercera edad, sin embargo, aunque no se focalizó a este grupo de mujeres, el presente promocional cumple con su función de fomentar actitudes de respeto y convivencia sana en el hogar previniendo con ello la violencia hacia madres de familia o amas de casa. </w:t>
            </w:r>
          </w:p>
        </w:tc>
      </w:tr>
      <w:tr w:rsidR="00DE2966" w:rsidRPr="009D61D5" w14:paraId="178939C6" w14:textId="77777777" w:rsidTr="00F01D67">
        <w:trPr>
          <w:trHeight w:val="2137"/>
          <w:jc w:val="center"/>
        </w:trPr>
        <w:tc>
          <w:tcPr>
            <w:tcW w:w="3887" w:type="dxa"/>
            <w:shd w:val="clear" w:color="auto" w:fill="DBE5F1" w:themeFill="accent1" w:themeFillTint="33"/>
          </w:tcPr>
          <w:p w14:paraId="638C7E55" w14:textId="77777777" w:rsidR="00DE2966" w:rsidRPr="009D61D5" w:rsidRDefault="00DE2966" w:rsidP="00F01D67">
            <w:pPr>
              <w:spacing w:line="276" w:lineRule="auto"/>
              <w:rPr>
                <w:rFonts w:ascii="Arial" w:hAnsi="Arial"/>
                <w:noProof/>
                <w:sz w:val="16"/>
                <w:szCs w:val="20"/>
                <w:lang w:eastAsia="es-MX"/>
              </w:rPr>
            </w:pPr>
            <w:r w:rsidRPr="009D61D5">
              <w:rPr>
                <w:rFonts w:ascii="Arial" w:hAnsi="Arial"/>
                <w:noProof/>
                <w:sz w:val="16"/>
                <w:szCs w:val="20"/>
              </w:rPr>
              <w:drawing>
                <wp:anchor distT="0" distB="0" distL="114300" distR="114300" simplePos="0" relativeHeight="251659264" behindDoc="0" locked="0" layoutInCell="1" allowOverlap="1" wp14:anchorId="1913E808" wp14:editId="2BB92A1D">
                  <wp:simplePos x="0" y="0"/>
                  <wp:positionH relativeFrom="column">
                    <wp:posOffset>150495</wp:posOffset>
                  </wp:positionH>
                  <wp:positionV relativeFrom="paragraph">
                    <wp:posOffset>149225</wp:posOffset>
                  </wp:positionV>
                  <wp:extent cx="1846580" cy="1143000"/>
                  <wp:effectExtent l="152400" t="152400" r="363220" b="3619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580" cy="114300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tc>
        <w:tc>
          <w:tcPr>
            <w:tcW w:w="5528" w:type="dxa"/>
            <w:shd w:val="clear" w:color="auto" w:fill="DBE5F1" w:themeFill="accent1" w:themeFillTint="33"/>
          </w:tcPr>
          <w:p w14:paraId="1FD75E85" w14:textId="77777777" w:rsidR="00DE2966" w:rsidRDefault="00DE2966" w:rsidP="00F01D67">
            <w:pPr>
              <w:spacing w:line="276" w:lineRule="auto"/>
              <w:jc w:val="center"/>
              <w:rPr>
                <w:rFonts w:ascii="Arial" w:hAnsi="Arial" w:cs="Arial"/>
                <w:sz w:val="16"/>
                <w:szCs w:val="20"/>
              </w:rPr>
            </w:pPr>
            <w:r w:rsidRPr="009D61D5">
              <w:rPr>
                <w:rFonts w:ascii="Arial" w:hAnsi="Arial" w:cs="Arial"/>
                <w:sz w:val="16"/>
                <w:szCs w:val="20"/>
              </w:rPr>
              <w:t>Promocionales informativos</w:t>
            </w:r>
          </w:p>
          <w:p w14:paraId="2451CD6A" w14:textId="77777777" w:rsidR="00DE2966" w:rsidRDefault="00DE2966" w:rsidP="00F01D67">
            <w:pPr>
              <w:spacing w:line="276" w:lineRule="auto"/>
              <w:jc w:val="center"/>
              <w:rPr>
                <w:rFonts w:ascii="Arial" w:hAnsi="Arial" w:cs="Arial"/>
                <w:sz w:val="16"/>
                <w:szCs w:val="20"/>
              </w:rPr>
            </w:pPr>
          </w:p>
          <w:p w14:paraId="71421EB7" w14:textId="77777777" w:rsidR="00DE2966" w:rsidRPr="009D61D5" w:rsidRDefault="00DE2966" w:rsidP="00F01D67">
            <w:pPr>
              <w:spacing w:line="276" w:lineRule="auto"/>
              <w:jc w:val="center"/>
              <w:rPr>
                <w:rFonts w:ascii="Arial" w:hAnsi="Arial" w:cs="Arial"/>
                <w:sz w:val="16"/>
                <w:szCs w:val="20"/>
              </w:rPr>
            </w:pPr>
          </w:p>
          <w:p w14:paraId="10A15010" w14:textId="77777777" w:rsidR="00DE2966" w:rsidRPr="009D61D5" w:rsidRDefault="00DE2966" w:rsidP="00F01D67">
            <w:pPr>
              <w:spacing w:line="276" w:lineRule="auto"/>
              <w:jc w:val="both"/>
              <w:rPr>
                <w:rFonts w:ascii="Arial" w:hAnsi="Arial" w:cs="Arial"/>
                <w:sz w:val="16"/>
                <w:szCs w:val="20"/>
              </w:rPr>
            </w:pPr>
            <w:r w:rsidRPr="009D61D5">
              <w:rPr>
                <w:rFonts w:ascii="Arial" w:hAnsi="Arial" w:cs="Arial"/>
                <w:sz w:val="16"/>
                <w:szCs w:val="20"/>
              </w:rPr>
              <w:t xml:space="preserve">Los presentes 5 promocionales cumplen con la función de difundir los servicios que prestan las Dependencias involucradas con la atención a personas, mujeres y niñas en situación de violencia.  </w:t>
            </w:r>
          </w:p>
        </w:tc>
      </w:tr>
    </w:tbl>
    <w:p w14:paraId="18EC7CC7" w14:textId="77777777" w:rsidR="009A1B1D" w:rsidRPr="00ED54F6" w:rsidRDefault="009A1B1D" w:rsidP="009A1B1D">
      <w:pPr>
        <w:autoSpaceDE w:val="0"/>
        <w:autoSpaceDN w:val="0"/>
        <w:adjustRightInd w:val="0"/>
        <w:spacing w:after="0"/>
        <w:jc w:val="both"/>
        <w:rPr>
          <w:rFonts w:ascii="Arial" w:hAnsi="Arial" w:cs="Arial"/>
          <w:color w:val="000000" w:themeColor="text1"/>
          <w:sz w:val="24"/>
          <w:szCs w:val="24"/>
        </w:rPr>
      </w:pPr>
      <w:r w:rsidRPr="00ED54F6">
        <w:rPr>
          <w:rFonts w:ascii="Arial" w:hAnsi="Arial" w:cs="Arial"/>
          <w:color w:val="000000" w:themeColor="text1"/>
          <w:sz w:val="16"/>
          <w:szCs w:val="24"/>
        </w:rPr>
        <w:t>Fuente: Elaborado por la ASEQROO</w:t>
      </w:r>
      <w:r>
        <w:rPr>
          <w:rFonts w:ascii="Arial" w:hAnsi="Arial" w:cs="Arial"/>
          <w:color w:val="000000" w:themeColor="text1"/>
          <w:sz w:val="16"/>
          <w:szCs w:val="24"/>
        </w:rPr>
        <w:t xml:space="preserve"> con base en el Convenio de Coordinación.</w:t>
      </w:r>
    </w:p>
    <w:p w14:paraId="321FC01C" w14:textId="77777777" w:rsidR="00DE2966" w:rsidRDefault="00DE2966" w:rsidP="00DE2966">
      <w:pPr>
        <w:pStyle w:val="Default"/>
        <w:spacing w:before="240" w:after="240" w:line="276" w:lineRule="auto"/>
        <w:ind w:right="133"/>
        <w:jc w:val="both"/>
        <w:rPr>
          <w:rFonts w:eastAsiaTheme="minorEastAsia"/>
          <w:b/>
          <w:color w:val="000000" w:themeColor="text1"/>
        </w:rPr>
      </w:pPr>
    </w:p>
    <w:p w14:paraId="785F1702" w14:textId="5FDB040E" w:rsidR="00DE2966" w:rsidRDefault="00DE2966" w:rsidP="00DE2966">
      <w:pPr>
        <w:pStyle w:val="Default"/>
        <w:spacing w:before="240" w:after="240" w:line="276" w:lineRule="auto"/>
        <w:ind w:right="133"/>
        <w:jc w:val="both"/>
        <w:rPr>
          <w:b/>
          <w:color w:val="000000" w:themeColor="text1"/>
        </w:rPr>
      </w:pPr>
      <w:r>
        <w:t>En virtud de lo expuesto anteriormente</w:t>
      </w:r>
      <w:r w:rsidRPr="00E73E65">
        <w:t xml:space="preserve">, se </w:t>
      </w:r>
      <w:r>
        <w:t>determinaron las siguientes observaciones</w:t>
      </w:r>
      <w:r w:rsidRPr="00E73E65">
        <w:t>:</w:t>
      </w:r>
    </w:p>
    <w:p w14:paraId="153F04EE" w14:textId="7B2399A7" w:rsidR="009F0CDA" w:rsidRPr="009F0CDA" w:rsidRDefault="009F0CDA" w:rsidP="00776ECE">
      <w:pPr>
        <w:numPr>
          <w:ilvl w:val="0"/>
          <w:numId w:val="9"/>
        </w:numPr>
        <w:spacing w:after="0"/>
        <w:ind w:left="34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El Sistema Quintanarroense de Comunicación Social no presentó evidencia que confirme el cumplimiento de la elaboración del guion y versión auditiva del sexto promocional de radio, señ</w:t>
      </w:r>
      <w:r w:rsidR="00FE12CC">
        <w:rPr>
          <w:rFonts w:ascii="Arial" w:eastAsia="Times New Roman" w:hAnsi="Arial" w:cs="Arial"/>
          <w:bCs/>
          <w:sz w:val="24"/>
          <w:szCs w:val="20"/>
          <w:lang w:eastAsia="es-ES"/>
        </w:rPr>
        <w:t>alado en el Convenio de Coordinaci</w:t>
      </w:r>
      <w:r w:rsidRPr="009F0CDA">
        <w:rPr>
          <w:rFonts w:ascii="Arial" w:eastAsia="Times New Roman" w:hAnsi="Arial" w:cs="Arial"/>
          <w:bCs/>
          <w:sz w:val="24"/>
          <w:szCs w:val="20"/>
          <w:lang w:eastAsia="es-ES"/>
        </w:rPr>
        <w:t>ón.</w:t>
      </w:r>
    </w:p>
    <w:p w14:paraId="2DACD83B" w14:textId="77777777" w:rsidR="009F0CDA" w:rsidRPr="009F0CDA" w:rsidRDefault="009F0CDA" w:rsidP="009F0CDA">
      <w:pPr>
        <w:spacing w:after="0"/>
        <w:ind w:left="340"/>
        <w:jc w:val="both"/>
        <w:rPr>
          <w:rFonts w:ascii="Arial" w:eastAsia="Times New Roman" w:hAnsi="Arial" w:cs="Arial"/>
          <w:bCs/>
          <w:sz w:val="24"/>
          <w:szCs w:val="20"/>
          <w:lang w:eastAsia="es-ES"/>
        </w:rPr>
      </w:pPr>
    </w:p>
    <w:p w14:paraId="5AF02AFF" w14:textId="77777777" w:rsidR="009F0CDA" w:rsidRPr="009F0CDA" w:rsidRDefault="009F0CDA" w:rsidP="00F4095B">
      <w:pPr>
        <w:numPr>
          <w:ilvl w:val="0"/>
          <w:numId w:val="9"/>
        </w:numPr>
        <w:spacing w:after="0"/>
        <w:ind w:left="34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El promocional “Golpes en casa” fue sustituido por “A cuidar su cuerpo” por lo que, de acuerdo a la evidencia presentada, este promocional no se focalizó al segmento de grupo de mujeres madres de familia y /o amas de casa, de manera que, fue dirigida a niñas en situación de violencia familiar.</w:t>
      </w:r>
    </w:p>
    <w:p w14:paraId="4AAE5120" w14:textId="77777777" w:rsidR="009F0CDA" w:rsidRPr="009F0CDA" w:rsidRDefault="009F0CDA" w:rsidP="00F4095B">
      <w:pPr>
        <w:spacing w:after="0"/>
        <w:ind w:left="340"/>
        <w:contextualSpacing/>
        <w:rPr>
          <w:rFonts w:ascii="Arial" w:eastAsia="Times New Roman" w:hAnsi="Arial" w:cs="Arial"/>
          <w:bCs/>
          <w:sz w:val="24"/>
          <w:szCs w:val="20"/>
          <w:lang w:eastAsia="es-ES"/>
        </w:rPr>
      </w:pPr>
    </w:p>
    <w:p w14:paraId="1C6B2653" w14:textId="44D0D59B" w:rsidR="009F0CDA" w:rsidRPr="009F0CDA" w:rsidRDefault="009F0CDA" w:rsidP="00F4095B">
      <w:pPr>
        <w:numPr>
          <w:ilvl w:val="0"/>
          <w:numId w:val="9"/>
        </w:numPr>
        <w:spacing w:after="0"/>
        <w:ind w:left="34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El Sistema Quintanarroense de Comunicación Social no presentó evidencia de la realización de las campañas de radio y televisión en idioma maya, con las cuales según se menciona en el Convenio de Co</w:t>
      </w:r>
      <w:r w:rsidR="00FE12CC">
        <w:rPr>
          <w:rFonts w:ascii="Arial" w:eastAsia="Times New Roman" w:hAnsi="Arial" w:cs="Arial"/>
          <w:bCs/>
          <w:sz w:val="24"/>
          <w:szCs w:val="20"/>
          <w:lang w:eastAsia="es-ES"/>
        </w:rPr>
        <w:t>ordinación</w:t>
      </w:r>
      <w:r w:rsidRPr="009F0CDA">
        <w:rPr>
          <w:rFonts w:ascii="Arial" w:eastAsia="Times New Roman" w:hAnsi="Arial" w:cs="Arial"/>
          <w:bCs/>
          <w:sz w:val="24"/>
          <w:szCs w:val="20"/>
          <w:lang w:eastAsia="es-ES"/>
        </w:rPr>
        <w:t xml:space="preserve"> se lograría impactar a mujeres y niñas de las comunidades indígenas.</w:t>
      </w:r>
    </w:p>
    <w:p w14:paraId="55A9EEA1" w14:textId="70FDB359" w:rsidR="009F0CDA" w:rsidRDefault="009F0CDA" w:rsidP="009F0CDA">
      <w:pPr>
        <w:spacing w:after="0"/>
        <w:jc w:val="both"/>
        <w:rPr>
          <w:rFonts w:ascii="Arial" w:hAnsi="Arial" w:cs="Arial"/>
          <w:sz w:val="24"/>
          <w:szCs w:val="24"/>
        </w:rPr>
      </w:pPr>
    </w:p>
    <w:p w14:paraId="4FD65358" w14:textId="77777777" w:rsidR="00F4095B" w:rsidRPr="009F0CDA" w:rsidRDefault="00F4095B" w:rsidP="009F0CDA">
      <w:pPr>
        <w:spacing w:after="0"/>
        <w:jc w:val="both"/>
        <w:rPr>
          <w:rFonts w:ascii="Arial" w:hAnsi="Arial" w:cs="Arial"/>
          <w:sz w:val="24"/>
          <w:szCs w:val="24"/>
        </w:rPr>
      </w:pPr>
    </w:p>
    <w:p w14:paraId="73348455" w14:textId="07AE8462"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r w:rsidRPr="009F0CDA">
        <w:rPr>
          <w:rFonts w:ascii="Arial" w:hAnsi="Arial" w:cs="Arial"/>
          <w:b/>
          <w:color w:val="000000" w:themeColor="text1"/>
          <w:sz w:val="24"/>
          <w:szCs w:val="24"/>
        </w:rPr>
        <w:t>Normatividad relacionada con la</w:t>
      </w:r>
      <w:r w:rsidR="00DE2966">
        <w:rPr>
          <w:rFonts w:ascii="Arial" w:hAnsi="Arial" w:cs="Arial"/>
          <w:b/>
          <w:color w:val="000000" w:themeColor="text1"/>
          <w:sz w:val="24"/>
          <w:szCs w:val="24"/>
        </w:rPr>
        <w:t>s observacio</w:t>
      </w:r>
      <w:r w:rsidRPr="009F0CDA">
        <w:rPr>
          <w:rFonts w:ascii="Arial" w:hAnsi="Arial" w:cs="Arial"/>
          <w:b/>
          <w:color w:val="000000" w:themeColor="text1"/>
          <w:sz w:val="24"/>
          <w:szCs w:val="24"/>
        </w:rPr>
        <w:t>n</w:t>
      </w:r>
      <w:r w:rsidR="00DE2966">
        <w:rPr>
          <w:rFonts w:ascii="Arial" w:hAnsi="Arial" w:cs="Arial"/>
          <w:b/>
          <w:color w:val="000000" w:themeColor="text1"/>
          <w:sz w:val="24"/>
          <w:szCs w:val="24"/>
        </w:rPr>
        <w:t>es:</w:t>
      </w:r>
    </w:p>
    <w:p w14:paraId="40C595A8" w14:textId="77777777" w:rsidR="009F0CDA" w:rsidRPr="009F0CDA" w:rsidRDefault="009F0CDA" w:rsidP="009F0CDA">
      <w:pPr>
        <w:spacing w:after="0"/>
        <w:jc w:val="both"/>
        <w:rPr>
          <w:rFonts w:ascii="Arial" w:eastAsia="Times New Roman" w:hAnsi="Arial" w:cs="Arial"/>
          <w:bCs/>
          <w:sz w:val="24"/>
          <w:szCs w:val="20"/>
          <w:lang w:eastAsia="es-ES"/>
        </w:rPr>
      </w:pPr>
    </w:p>
    <w:p w14:paraId="770B33B5"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Constitución Política de los Estados Unidos Mexicanos, artículo 6, inciso B, fracción V.</w:t>
      </w:r>
    </w:p>
    <w:p w14:paraId="03CB9341"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Ley General de Acceso de las Mujeres a una Vida Libre de Violencia, artículos 19, 20, 22, 23, 24 y 49 fracciones I, III, IV y VII.</w:t>
      </w:r>
    </w:p>
    <w:p w14:paraId="33DCD8B1"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Reglamento de la Ley General de Acceso de las Mujeres a una Vida Libre de Violencia, artículos 10 fracciones II y IV, y 30.</w:t>
      </w:r>
    </w:p>
    <w:p w14:paraId="3A71BAFE"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Ley de Acceso de las Mujeres a una Vida Libre de Violencia del Estado de Quintana Roo artículos 21 fracción I, 22 y 33.</w:t>
      </w:r>
    </w:p>
    <w:p w14:paraId="381F810F"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Ley del Sistema Público de Radiodifusión del Estado Mexicano, artículo 8.</w:t>
      </w:r>
    </w:p>
    <w:p w14:paraId="2BA6EDAC"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Decreto por el cual se crea el Sistema Quintanarroense de Comunicación Social como un organismo descentralizado del Gobierno del Estado, artículo 8 fracción IV.</w:t>
      </w:r>
    </w:p>
    <w:p w14:paraId="3DF8B56D" w14:textId="6B14DC45"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Criterios para la independencia y una política editorial imparcial y objetiva del Sistema Quintanarroense de Comunicación Socia</w:t>
      </w:r>
      <w:r w:rsidR="00776ECE">
        <w:rPr>
          <w:rFonts w:ascii="Arial" w:eastAsia="Times New Roman" w:hAnsi="Arial" w:cs="Arial"/>
          <w:bCs/>
          <w:sz w:val="24"/>
          <w:szCs w:val="20"/>
          <w:lang w:eastAsia="es-ES"/>
        </w:rPr>
        <w:t>l</w:t>
      </w:r>
      <w:r w:rsidRPr="009F0CDA">
        <w:rPr>
          <w:rFonts w:ascii="Arial" w:eastAsia="Times New Roman" w:hAnsi="Arial" w:cs="Arial"/>
          <w:bCs/>
          <w:sz w:val="24"/>
          <w:szCs w:val="20"/>
          <w:lang w:eastAsia="es-ES"/>
        </w:rPr>
        <w:t>. Principios fundamentales del servicio público de radiodifusión.</w:t>
      </w:r>
    </w:p>
    <w:p w14:paraId="0954FD8E" w14:textId="77777777" w:rsidR="009F0CDA" w:rsidRPr="009F0CDA" w:rsidRDefault="009F0CDA" w:rsidP="009F0CDA">
      <w:pPr>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Declaratoria de Alerta de Violencia de Género contra las Mujeres del Estado de Quintana Roo. Medidas de Prevención, Numeral 5.</w:t>
      </w:r>
    </w:p>
    <w:p w14:paraId="1C8FD3BB" w14:textId="43F812A6" w:rsidR="009F0CDA" w:rsidRPr="00FE12CC" w:rsidRDefault="009F0CDA" w:rsidP="009F0CDA">
      <w:pPr>
        <w:autoSpaceDE w:val="0"/>
        <w:autoSpaceDN w:val="0"/>
        <w:adjustRightInd w:val="0"/>
        <w:spacing w:after="0"/>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Convenio de Coordinación que celebran la Secretaría de Gobernación y el Estado de Quintana Roo, que tiene por objeto el otorgamiento de subsidios para el Proyecto para la adecuada implementación de campañas permanentes, disuasivas, reeducativas, expansivas e integrales encaminadas a la prevención de la violencia de género para mejorar las medidas de seguridad y prevención, así como la difusión de los derechos de las niñas y mujeres a una vida libre de violencia</w:t>
      </w:r>
      <w:r w:rsidR="00FE12CC">
        <w:rPr>
          <w:rFonts w:ascii="Arial" w:eastAsia="Times New Roman" w:hAnsi="Arial" w:cs="Arial"/>
          <w:bCs/>
          <w:sz w:val="24"/>
          <w:szCs w:val="20"/>
          <w:lang w:eastAsia="es-ES"/>
        </w:rPr>
        <w:t xml:space="preserve"> mediante </w:t>
      </w:r>
      <w:r w:rsidR="00FE12CC" w:rsidRPr="00FE12CC">
        <w:rPr>
          <w:rFonts w:ascii="Arial" w:eastAsia="Times New Roman" w:hAnsi="Arial" w:cs="Arial"/>
          <w:bCs/>
          <w:sz w:val="24"/>
          <w:szCs w:val="20"/>
          <w:lang w:eastAsia="es-ES"/>
        </w:rPr>
        <w:t>la  adquisición, instalación y operación de un transmisor de televisión digital terrestre con una potencia de 13,000 watts y la reubicación de los equipos de transmisión uno de radio y televisión, para ampliar la cobertura de radio y televisión del SQCS en la zona norte en los municipios de Lázaro Cárdenas, Benito Juárez, Solidaridad y Cozumel con alerta de violencia de género en el Estado de Quintana Roo</w:t>
      </w:r>
      <w:r w:rsidRPr="009F0CDA">
        <w:rPr>
          <w:rFonts w:ascii="Arial" w:eastAsia="Times New Roman" w:hAnsi="Arial" w:cs="Arial"/>
          <w:bCs/>
          <w:sz w:val="24"/>
          <w:szCs w:val="20"/>
          <w:lang w:eastAsia="es-ES"/>
        </w:rPr>
        <w:t xml:space="preserve"> </w:t>
      </w:r>
      <w:r w:rsidR="003A1C67">
        <w:rPr>
          <w:rFonts w:ascii="Arial" w:eastAsia="Times New Roman" w:hAnsi="Arial" w:cs="Arial"/>
          <w:bCs/>
          <w:sz w:val="24"/>
          <w:szCs w:val="20"/>
          <w:lang w:eastAsia="es-ES"/>
        </w:rPr>
        <w:t>(I</w:t>
      </w:r>
      <w:r w:rsidRPr="009F0CDA">
        <w:rPr>
          <w:rFonts w:ascii="Arial" w:eastAsia="Times New Roman" w:hAnsi="Arial" w:cs="Arial"/>
          <w:bCs/>
          <w:sz w:val="24"/>
          <w:szCs w:val="20"/>
          <w:lang w:eastAsia="es-ES"/>
        </w:rPr>
        <w:t>ncluye Anexo Técnico).</w:t>
      </w:r>
    </w:p>
    <w:p w14:paraId="54BA67AD" w14:textId="5977878F" w:rsidR="009F0CDA" w:rsidRDefault="009F0CDA" w:rsidP="009F0CDA">
      <w:pPr>
        <w:spacing w:after="0"/>
        <w:jc w:val="both"/>
        <w:rPr>
          <w:rFonts w:ascii="Arial" w:hAnsi="Arial" w:cs="Arial"/>
          <w:sz w:val="24"/>
          <w:szCs w:val="24"/>
          <w:lang w:eastAsia="es-ES"/>
        </w:rPr>
      </w:pPr>
    </w:p>
    <w:p w14:paraId="59986AD7" w14:textId="77777777" w:rsidR="00F4095B" w:rsidRPr="009F0CDA" w:rsidRDefault="00F4095B" w:rsidP="009F0CDA">
      <w:pPr>
        <w:spacing w:after="0"/>
        <w:jc w:val="both"/>
        <w:rPr>
          <w:rFonts w:ascii="Arial" w:hAnsi="Arial" w:cs="Arial"/>
          <w:sz w:val="24"/>
          <w:szCs w:val="24"/>
          <w:lang w:eastAsia="es-ES"/>
        </w:rPr>
      </w:pPr>
    </w:p>
    <w:p w14:paraId="0E284146" w14:textId="77777777"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b/>
          <w:sz w:val="24"/>
          <w:szCs w:val="24"/>
          <w:lang w:eastAsia="es-ES"/>
        </w:rPr>
        <w:t xml:space="preserve">Acción Promovida:   </w:t>
      </w:r>
      <w:r w:rsidRPr="009F0CDA">
        <w:rPr>
          <w:rFonts w:ascii="Arial" w:eastAsia="Times New Roman" w:hAnsi="Arial" w:cs="Arial"/>
          <w:sz w:val="24"/>
          <w:szCs w:val="24"/>
          <w:lang w:eastAsia="es-ES"/>
        </w:rPr>
        <w:t>Recomendación al Desempeño</w:t>
      </w:r>
    </w:p>
    <w:p w14:paraId="395CE3B6" w14:textId="77777777" w:rsidR="009F0CDA" w:rsidRPr="009F0CDA" w:rsidRDefault="009F0CDA" w:rsidP="009F0CDA">
      <w:pPr>
        <w:spacing w:after="0"/>
        <w:jc w:val="both"/>
        <w:rPr>
          <w:rFonts w:ascii="Arial" w:eastAsia="Times New Roman" w:hAnsi="Arial" w:cs="Arial"/>
          <w:sz w:val="24"/>
          <w:szCs w:val="24"/>
          <w:lang w:eastAsia="es-ES"/>
        </w:rPr>
      </w:pPr>
    </w:p>
    <w:p w14:paraId="3B988952" w14:textId="77777777" w:rsidR="009F0CDA" w:rsidRPr="00D22DD5"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sz w:val="24"/>
          <w:szCs w:val="24"/>
          <w:lang w:eastAsia="es-ES"/>
        </w:rPr>
        <w:t xml:space="preserve">La Auditoría Superior del Estado de Quintana Roo recomienda </w:t>
      </w:r>
      <w:r w:rsidRPr="00D22DD5">
        <w:rPr>
          <w:rFonts w:ascii="Arial" w:eastAsia="Times New Roman" w:hAnsi="Arial" w:cs="Arial"/>
          <w:sz w:val="24"/>
          <w:szCs w:val="24"/>
          <w:lang w:eastAsia="es-ES"/>
        </w:rPr>
        <w:t xml:space="preserve">al Sistema Quintanarroense de Comunicación Social, lo siguiente: </w:t>
      </w:r>
    </w:p>
    <w:p w14:paraId="65D8DE36" w14:textId="77777777" w:rsidR="009F0CDA" w:rsidRPr="009F0CDA" w:rsidRDefault="009F0CDA" w:rsidP="009F0CDA">
      <w:pPr>
        <w:spacing w:after="0"/>
        <w:jc w:val="both"/>
        <w:rPr>
          <w:rFonts w:ascii="Arial" w:eastAsia="Times New Roman" w:hAnsi="Arial" w:cs="Arial"/>
          <w:sz w:val="24"/>
          <w:szCs w:val="24"/>
          <w:lang w:eastAsia="es-ES"/>
        </w:rPr>
      </w:pPr>
    </w:p>
    <w:p w14:paraId="4BD1AC23" w14:textId="3A5A87E1" w:rsidR="009F0CDA" w:rsidRPr="00855D55" w:rsidRDefault="009F0CDA" w:rsidP="009F0CDA">
      <w:pPr>
        <w:spacing w:after="0"/>
        <w:ind w:left="227"/>
        <w:jc w:val="both"/>
        <w:rPr>
          <w:rFonts w:ascii="Arial" w:eastAsia="Calibri" w:hAnsi="Arial" w:cs="Arial"/>
          <w:bCs/>
          <w:sz w:val="24"/>
          <w:szCs w:val="20"/>
          <w:lang w:eastAsia="en-US"/>
        </w:rPr>
      </w:pPr>
      <w:r w:rsidRPr="00F56840">
        <w:rPr>
          <w:rFonts w:ascii="Arial" w:eastAsia="Calibri" w:hAnsi="Arial" w:cs="Arial"/>
          <w:b/>
          <w:bCs/>
          <w:sz w:val="24"/>
          <w:szCs w:val="20"/>
          <w:lang w:eastAsia="en-US"/>
        </w:rPr>
        <w:t>1.-</w:t>
      </w:r>
      <w:r w:rsidRPr="00776ECE">
        <w:rPr>
          <w:rFonts w:ascii="Arial" w:eastAsia="Calibri" w:hAnsi="Arial" w:cs="Arial"/>
          <w:bCs/>
          <w:sz w:val="24"/>
          <w:szCs w:val="20"/>
          <w:lang w:eastAsia="en-US"/>
        </w:rPr>
        <w:t xml:space="preserve"> </w:t>
      </w:r>
      <w:r w:rsidR="004B2490" w:rsidRPr="00776ECE">
        <w:rPr>
          <w:rFonts w:ascii="Arial" w:eastAsia="Calibri" w:hAnsi="Arial" w:cs="Arial"/>
          <w:bCs/>
          <w:sz w:val="24"/>
          <w:szCs w:val="20"/>
          <w:lang w:eastAsia="en-US"/>
        </w:rPr>
        <w:t>Presentar</w:t>
      </w:r>
      <w:r w:rsidR="004B2490" w:rsidRPr="00855D55">
        <w:rPr>
          <w:rFonts w:ascii="Arial" w:eastAsia="Calibri" w:hAnsi="Arial" w:cs="Arial"/>
          <w:bCs/>
          <w:sz w:val="24"/>
          <w:szCs w:val="20"/>
          <w:lang w:eastAsia="en-US"/>
        </w:rPr>
        <w:t xml:space="preserve"> las justificaciones pertinentes para aclarar </w:t>
      </w:r>
      <w:r w:rsidR="004C020A" w:rsidRPr="009F0CDA">
        <w:rPr>
          <w:rFonts w:ascii="Arial" w:eastAsia="Times New Roman" w:hAnsi="Arial" w:cs="Arial"/>
          <w:bCs/>
          <w:sz w:val="24"/>
          <w:szCs w:val="20"/>
          <w:lang w:eastAsia="es-ES"/>
        </w:rPr>
        <w:t xml:space="preserve">el </w:t>
      </w:r>
      <w:r w:rsidR="004C020A">
        <w:rPr>
          <w:rFonts w:ascii="Arial" w:eastAsia="Times New Roman" w:hAnsi="Arial" w:cs="Arial"/>
          <w:bCs/>
          <w:sz w:val="24"/>
          <w:szCs w:val="20"/>
          <w:lang w:eastAsia="es-ES"/>
        </w:rPr>
        <w:t>incumplimiento en</w:t>
      </w:r>
      <w:r w:rsidR="004C020A" w:rsidRPr="009F0CDA">
        <w:rPr>
          <w:rFonts w:ascii="Arial" w:eastAsia="Times New Roman" w:hAnsi="Arial" w:cs="Arial"/>
          <w:bCs/>
          <w:sz w:val="24"/>
          <w:szCs w:val="20"/>
          <w:lang w:eastAsia="es-ES"/>
        </w:rPr>
        <w:t xml:space="preserve"> la elaboración del guion y versión auditiva del sexto promocional de radio, señalado en el Convenio de Colaboración</w:t>
      </w:r>
      <w:r w:rsidR="004C020A" w:rsidRPr="00855D55">
        <w:rPr>
          <w:rFonts w:ascii="Arial" w:eastAsia="Calibri" w:hAnsi="Arial" w:cs="Arial"/>
          <w:bCs/>
          <w:sz w:val="24"/>
          <w:szCs w:val="20"/>
          <w:lang w:eastAsia="en-US"/>
        </w:rPr>
        <w:t xml:space="preserve"> </w:t>
      </w:r>
      <w:r w:rsidR="004B2490" w:rsidRPr="00855D55">
        <w:rPr>
          <w:rFonts w:ascii="Arial" w:eastAsia="Calibri" w:hAnsi="Arial" w:cs="Arial"/>
          <w:bCs/>
          <w:sz w:val="24"/>
          <w:szCs w:val="20"/>
          <w:lang w:eastAsia="en-US"/>
        </w:rPr>
        <w:t>y en futuros convenios cumplir con cada una de las cláusulas</w:t>
      </w:r>
      <w:r w:rsidR="00855D55" w:rsidRPr="00855D55">
        <w:rPr>
          <w:rFonts w:ascii="Arial" w:eastAsia="Calibri" w:hAnsi="Arial" w:cs="Arial"/>
          <w:bCs/>
          <w:sz w:val="24"/>
          <w:szCs w:val="20"/>
          <w:lang w:eastAsia="en-US"/>
        </w:rPr>
        <w:t>, así como con lo establecido en el anexo técnico correspondiente</w:t>
      </w:r>
      <w:r w:rsidRPr="00855D55">
        <w:rPr>
          <w:rFonts w:ascii="Arial" w:eastAsia="Calibri" w:hAnsi="Arial" w:cs="Arial"/>
          <w:bCs/>
          <w:sz w:val="24"/>
          <w:szCs w:val="20"/>
          <w:lang w:eastAsia="en-US"/>
        </w:rPr>
        <w:t>.</w:t>
      </w:r>
    </w:p>
    <w:p w14:paraId="45C5917B" w14:textId="1867AE52" w:rsidR="009F0CDA" w:rsidRDefault="009F0CDA" w:rsidP="009F0CDA">
      <w:pPr>
        <w:spacing w:after="0"/>
        <w:ind w:left="227"/>
        <w:jc w:val="both"/>
        <w:rPr>
          <w:rFonts w:ascii="Arial" w:eastAsia="Calibri" w:hAnsi="Arial" w:cs="Arial"/>
          <w:bCs/>
          <w:sz w:val="24"/>
          <w:szCs w:val="20"/>
          <w:highlight w:val="cyan"/>
          <w:lang w:eastAsia="en-US"/>
        </w:rPr>
      </w:pPr>
    </w:p>
    <w:p w14:paraId="2716E8CD" w14:textId="4805D35B" w:rsidR="00F01D67" w:rsidRPr="00F01D67" w:rsidRDefault="00852F51" w:rsidP="00776ECE">
      <w:pPr>
        <w:autoSpaceDE w:val="0"/>
        <w:autoSpaceDN w:val="0"/>
        <w:adjustRightInd w:val="0"/>
        <w:spacing w:after="0"/>
        <w:jc w:val="both"/>
        <w:rPr>
          <w:rFonts w:ascii="Arial" w:hAnsi="Arial" w:cs="Arial"/>
          <w:sz w:val="24"/>
          <w:szCs w:val="24"/>
        </w:rPr>
      </w:pPr>
      <w:r w:rsidRPr="00065342">
        <w:rPr>
          <w:rFonts w:ascii="Arial" w:hAnsi="Arial" w:cs="Arial"/>
          <w:sz w:val="24"/>
          <w:szCs w:val="24"/>
        </w:rPr>
        <w:t xml:space="preserve">Con motivo de la reunión de trabajo efectuada para la presentación de resultados finales de auditoría </w:t>
      </w:r>
      <w:r>
        <w:rPr>
          <w:rFonts w:ascii="Arial" w:hAnsi="Arial" w:cs="Arial"/>
          <w:sz w:val="24"/>
          <w:szCs w:val="24"/>
        </w:rPr>
        <w:t>y observaciones preliminares</w:t>
      </w:r>
      <w:r w:rsidR="00EF092F">
        <w:rPr>
          <w:rFonts w:ascii="Arial" w:hAnsi="Arial" w:cs="Arial"/>
          <w:sz w:val="24"/>
          <w:szCs w:val="24"/>
        </w:rPr>
        <w:t xml:space="preserve"> realizada el 04 de octubre de 2020</w:t>
      </w:r>
      <w:r>
        <w:rPr>
          <w:rFonts w:ascii="Arial" w:hAnsi="Arial" w:cs="Arial"/>
          <w:sz w:val="24"/>
          <w:szCs w:val="24"/>
        </w:rPr>
        <w:t>, e</w:t>
      </w:r>
      <w:r w:rsidRPr="00065342">
        <w:rPr>
          <w:rFonts w:ascii="Arial" w:hAnsi="Arial" w:cs="Arial"/>
          <w:sz w:val="24"/>
          <w:szCs w:val="24"/>
        </w:rPr>
        <w:t xml:space="preserve">l </w:t>
      </w:r>
      <w:r>
        <w:rPr>
          <w:rFonts w:ascii="Arial" w:hAnsi="Arial" w:cs="Arial"/>
          <w:sz w:val="24"/>
          <w:szCs w:val="24"/>
        </w:rPr>
        <w:t>Sistema Quintanarroense de Comunicación Social</w:t>
      </w:r>
      <w:r w:rsidRPr="00A94151">
        <w:rPr>
          <w:rFonts w:ascii="Arial" w:hAnsi="Arial" w:cs="Arial"/>
          <w:sz w:val="24"/>
          <w:szCs w:val="24"/>
        </w:rPr>
        <w:t xml:space="preserve"> expuso que</w:t>
      </w:r>
      <w:r w:rsidR="00F01D67" w:rsidRPr="00F01D67">
        <w:rPr>
          <w:rFonts w:ascii="Arial" w:hAnsi="Arial" w:cs="Arial"/>
          <w:sz w:val="24"/>
          <w:szCs w:val="24"/>
        </w:rPr>
        <w:t xml:space="preserve"> </w:t>
      </w:r>
      <w:r w:rsidR="00855D55">
        <w:rPr>
          <w:rFonts w:ascii="Arial" w:hAnsi="Arial" w:cs="Arial"/>
          <w:sz w:val="24"/>
          <w:szCs w:val="24"/>
        </w:rPr>
        <w:t>se trató de un error al redactar el convenio</w:t>
      </w:r>
      <w:r w:rsidR="00776ECE">
        <w:rPr>
          <w:rFonts w:ascii="Arial" w:hAnsi="Arial" w:cs="Arial"/>
          <w:sz w:val="24"/>
          <w:szCs w:val="24"/>
        </w:rPr>
        <w:t>,</w:t>
      </w:r>
      <w:r w:rsidR="00855D55">
        <w:rPr>
          <w:rFonts w:ascii="Arial" w:hAnsi="Arial" w:cs="Arial"/>
          <w:sz w:val="24"/>
          <w:szCs w:val="24"/>
        </w:rPr>
        <w:t xml:space="preserve"> </w:t>
      </w:r>
      <w:r w:rsidR="00776ECE">
        <w:rPr>
          <w:rFonts w:ascii="Arial" w:hAnsi="Arial" w:cs="Arial"/>
          <w:sz w:val="24"/>
          <w:szCs w:val="24"/>
        </w:rPr>
        <w:t>ya que,</w:t>
      </w:r>
      <w:r w:rsidR="00855D55">
        <w:rPr>
          <w:rFonts w:ascii="Arial" w:hAnsi="Arial" w:cs="Arial"/>
          <w:sz w:val="24"/>
          <w:szCs w:val="24"/>
        </w:rPr>
        <w:t xml:space="preserve"> en el mismo</w:t>
      </w:r>
      <w:r w:rsidR="00776ECE">
        <w:rPr>
          <w:rFonts w:ascii="Arial" w:hAnsi="Arial" w:cs="Arial"/>
          <w:sz w:val="24"/>
          <w:szCs w:val="24"/>
        </w:rPr>
        <w:t>,</w:t>
      </w:r>
      <w:r w:rsidR="00855D55">
        <w:rPr>
          <w:rFonts w:ascii="Arial" w:hAnsi="Arial" w:cs="Arial"/>
          <w:sz w:val="24"/>
          <w:szCs w:val="24"/>
        </w:rPr>
        <w:t xml:space="preserve"> sólo se enlistan cinco promocionales de radio. </w:t>
      </w:r>
      <w:r w:rsidR="00776ECE">
        <w:rPr>
          <w:rFonts w:ascii="Arial" w:hAnsi="Arial" w:cs="Arial"/>
          <w:sz w:val="24"/>
          <w:szCs w:val="24"/>
        </w:rPr>
        <w:t>Adicionalmente</w:t>
      </w:r>
      <w:r w:rsidR="00855D55">
        <w:rPr>
          <w:rFonts w:ascii="Arial" w:hAnsi="Arial" w:cs="Arial"/>
          <w:sz w:val="24"/>
          <w:szCs w:val="24"/>
        </w:rPr>
        <w:t xml:space="preserve">, afirmó que </w:t>
      </w:r>
      <w:r w:rsidR="000C6C0C">
        <w:rPr>
          <w:rFonts w:ascii="Arial" w:hAnsi="Arial" w:cs="Arial"/>
          <w:sz w:val="24"/>
          <w:szCs w:val="24"/>
        </w:rPr>
        <w:t>por parte del CONAVIM</w:t>
      </w:r>
      <w:r w:rsidR="009E1CBB">
        <w:rPr>
          <w:rStyle w:val="Refdenotaalpie"/>
          <w:rFonts w:ascii="Arial" w:hAnsi="Arial" w:cs="Arial"/>
          <w:sz w:val="24"/>
          <w:szCs w:val="24"/>
        </w:rPr>
        <w:footnoteReference w:id="27"/>
      </w:r>
      <w:r w:rsidR="00F01D67" w:rsidRPr="00F01D67">
        <w:rPr>
          <w:rFonts w:ascii="Arial" w:hAnsi="Arial" w:cs="Arial"/>
          <w:sz w:val="24"/>
          <w:szCs w:val="24"/>
        </w:rPr>
        <w:t xml:space="preserve"> no tuvo algún señalamiento al respecto.</w:t>
      </w:r>
    </w:p>
    <w:p w14:paraId="34EDCEEC" w14:textId="77777777" w:rsidR="00F01D67" w:rsidRPr="00F01D67" w:rsidRDefault="00F01D67" w:rsidP="005757CF">
      <w:pPr>
        <w:autoSpaceDE w:val="0"/>
        <w:autoSpaceDN w:val="0"/>
        <w:adjustRightInd w:val="0"/>
        <w:spacing w:after="0"/>
        <w:jc w:val="both"/>
        <w:rPr>
          <w:rFonts w:ascii="Arial" w:hAnsi="Arial" w:cs="Arial"/>
          <w:sz w:val="24"/>
          <w:szCs w:val="24"/>
        </w:rPr>
      </w:pPr>
    </w:p>
    <w:p w14:paraId="788F2F8F" w14:textId="22281465" w:rsidR="00852F51" w:rsidRDefault="00F01D67" w:rsidP="005757CF">
      <w:pPr>
        <w:autoSpaceDE w:val="0"/>
        <w:autoSpaceDN w:val="0"/>
        <w:adjustRightInd w:val="0"/>
        <w:spacing w:after="0"/>
        <w:jc w:val="both"/>
        <w:rPr>
          <w:rFonts w:ascii="Arial" w:eastAsia="Calibri" w:hAnsi="Arial" w:cs="Arial"/>
          <w:b/>
          <w:sz w:val="24"/>
          <w:szCs w:val="20"/>
          <w:lang w:eastAsia="en-US"/>
        </w:rPr>
      </w:pPr>
      <w:r w:rsidRPr="00F01D67">
        <w:rPr>
          <w:rFonts w:ascii="Arial" w:hAnsi="Arial" w:cs="Arial"/>
          <w:sz w:val="24"/>
          <w:szCs w:val="24"/>
        </w:rPr>
        <w:t>El ente acuerda presentar un documento justificatorio en donde se explique esta situación, quedando como fecha compromiso el 30 de noviembre de 2020.</w:t>
      </w:r>
    </w:p>
    <w:p w14:paraId="5C974878" w14:textId="4A702423" w:rsidR="00852F51" w:rsidRDefault="00852F51" w:rsidP="009F0CDA">
      <w:pPr>
        <w:spacing w:after="0"/>
        <w:ind w:left="227"/>
        <w:jc w:val="both"/>
        <w:rPr>
          <w:rFonts w:ascii="Arial" w:eastAsia="Calibri" w:hAnsi="Arial" w:cs="Arial"/>
          <w:bCs/>
          <w:sz w:val="24"/>
          <w:szCs w:val="20"/>
          <w:highlight w:val="cyan"/>
          <w:lang w:eastAsia="en-US"/>
        </w:rPr>
      </w:pPr>
    </w:p>
    <w:p w14:paraId="171FD9C6" w14:textId="77777777" w:rsidR="00E54FB5" w:rsidRDefault="00E54FB5" w:rsidP="00E54FB5">
      <w:pPr>
        <w:spacing w:after="0"/>
        <w:ind w:right="49"/>
        <w:jc w:val="both"/>
        <w:rPr>
          <w:rFonts w:ascii="Arial" w:hAnsi="Arial" w:cs="Arial"/>
          <w:b/>
          <w:sz w:val="24"/>
          <w:szCs w:val="24"/>
        </w:rPr>
      </w:pPr>
      <w:r w:rsidRPr="00A94151">
        <w:rPr>
          <w:rFonts w:ascii="Arial" w:hAnsi="Arial" w:cs="Arial"/>
          <w:sz w:val="24"/>
          <w:szCs w:val="24"/>
        </w:rPr>
        <w:t xml:space="preserve">Por lo antes expuesto, la observación queda en </w:t>
      </w:r>
      <w:r w:rsidRPr="00855D55">
        <w:rPr>
          <w:rFonts w:ascii="Arial" w:hAnsi="Arial" w:cs="Arial"/>
          <w:sz w:val="24"/>
          <w:szCs w:val="24"/>
        </w:rPr>
        <w:t>seguimiento</w:t>
      </w:r>
      <w:r w:rsidRPr="00A94151">
        <w:rPr>
          <w:rFonts w:ascii="Arial" w:hAnsi="Arial" w:cs="Arial"/>
          <w:sz w:val="24"/>
          <w:szCs w:val="24"/>
        </w:rPr>
        <w:t>.</w:t>
      </w:r>
    </w:p>
    <w:p w14:paraId="4B272237" w14:textId="77777777" w:rsidR="00852F51" w:rsidRPr="009F0CDA" w:rsidRDefault="00852F51" w:rsidP="009F0CDA">
      <w:pPr>
        <w:spacing w:after="0"/>
        <w:ind w:left="227"/>
        <w:jc w:val="both"/>
        <w:rPr>
          <w:rFonts w:ascii="Arial" w:eastAsia="Calibri" w:hAnsi="Arial" w:cs="Arial"/>
          <w:bCs/>
          <w:sz w:val="24"/>
          <w:szCs w:val="20"/>
          <w:highlight w:val="cyan"/>
          <w:lang w:eastAsia="en-US"/>
        </w:rPr>
      </w:pPr>
    </w:p>
    <w:p w14:paraId="476B028F" w14:textId="2DD5A860" w:rsidR="009F0CDA" w:rsidRPr="009668B9" w:rsidRDefault="009F0CDA" w:rsidP="009F0CDA">
      <w:pPr>
        <w:spacing w:after="0"/>
        <w:ind w:left="227"/>
        <w:jc w:val="both"/>
        <w:rPr>
          <w:rFonts w:ascii="Arial" w:eastAsia="Calibri" w:hAnsi="Arial" w:cs="Arial"/>
          <w:bCs/>
          <w:sz w:val="24"/>
          <w:szCs w:val="20"/>
          <w:lang w:eastAsia="en-US"/>
        </w:rPr>
      </w:pPr>
      <w:r w:rsidRPr="00F56840">
        <w:rPr>
          <w:rFonts w:ascii="Arial" w:eastAsia="Calibri" w:hAnsi="Arial" w:cs="Arial"/>
          <w:b/>
          <w:bCs/>
          <w:sz w:val="24"/>
          <w:szCs w:val="20"/>
          <w:lang w:eastAsia="en-US"/>
        </w:rPr>
        <w:t>2.-</w:t>
      </w:r>
      <w:r w:rsidRPr="00776ECE">
        <w:rPr>
          <w:rFonts w:ascii="Arial" w:eastAsia="Calibri" w:hAnsi="Arial" w:cs="Arial"/>
          <w:bCs/>
          <w:sz w:val="24"/>
          <w:szCs w:val="20"/>
          <w:lang w:eastAsia="en-US"/>
        </w:rPr>
        <w:t xml:space="preserve"> </w:t>
      </w:r>
      <w:r w:rsidR="009668B9" w:rsidRPr="00776ECE">
        <w:rPr>
          <w:rFonts w:ascii="Arial" w:eastAsia="Calibri" w:hAnsi="Arial" w:cs="Arial"/>
          <w:bCs/>
          <w:sz w:val="24"/>
          <w:szCs w:val="20"/>
          <w:lang w:eastAsia="en-US"/>
        </w:rPr>
        <w:t>Presentar</w:t>
      </w:r>
      <w:r w:rsidR="009668B9" w:rsidRPr="009668B9">
        <w:rPr>
          <w:rFonts w:ascii="Arial" w:eastAsia="Calibri" w:hAnsi="Arial" w:cs="Arial"/>
          <w:bCs/>
          <w:sz w:val="24"/>
          <w:szCs w:val="20"/>
          <w:lang w:eastAsia="en-US"/>
        </w:rPr>
        <w:t xml:space="preserve"> las justificaciones pertinentes para aclarar </w:t>
      </w:r>
      <w:r w:rsidR="004C020A">
        <w:rPr>
          <w:rFonts w:ascii="Arial" w:eastAsia="Times New Roman" w:hAnsi="Arial" w:cs="Arial"/>
          <w:bCs/>
          <w:sz w:val="24"/>
          <w:szCs w:val="20"/>
          <w:lang w:eastAsia="es-ES"/>
        </w:rPr>
        <w:t>la sustitución del</w:t>
      </w:r>
      <w:r w:rsidR="004C020A" w:rsidRPr="009F0CDA">
        <w:rPr>
          <w:rFonts w:ascii="Arial" w:eastAsia="Times New Roman" w:hAnsi="Arial" w:cs="Arial"/>
          <w:bCs/>
          <w:sz w:val="24"/>
          <w:szCs w:val="20"/>
          <w:lang w:eastAsia="es-ES"/>
        </w:rPr>
        <w:t xml:space="preserve"> promocional “Golpes en casa” por</w:t>
      </w:r>
      <w:r w:rsidR="003A1C67">
        <w:rPr>
          <w:rFonts w:ascii="Arial" w:eastAsia="Times New Roman" w:hAnsi="Arial" w:cs="Arial"/>
          <w:bCs/>
          <w:sz w:val="24"/>
          <w:szCs w:val="20"/>
          <w:lang w:eastAsia="es-ES"/>
        </w:rPr>
        <w:t xml:space="preserve"> el promocional</w:t>
      </w:r>
      <w:r w:rsidR="004C020A" w:rsidRPr="009F0CDA">
        <w:rPr>
          <w:rFonts w:ascii="Arial" w:eastAsia="Times New Roman" w:hAnsi="Arial" w:cs="Arial"/>
          <w:bCs/>
          <w:sz w:val="24"/>
          <w:szCs w:val="20"/>
          <w:lang w:eastAsia="es-ES"/>
        </w:rPr>
        <w:t xml:space="preserve"> “A cuidar su cuerpo” </w:t>
      </w:r>
      <w:r w:rsidR="009668B9" w:rsidRPr="009668B9">
        <w:rPr>
          <w:rFonts w:ascii="Arial" w:eastAsia="Calibri" w:hAnsi="Arial" w:cs="Arial"/>
          <w:bCs/>
          <w:sz w:val="24"/>
          <w:szCs w:val="20"/>
          <w:lang w:eastAsia="en-US"/>
        </w:rPr>
        <w:t xml:space="preserve">y en futuros convenios ejecutar de </w:t>
      </w:r>
      <w:r w:rsidRPr="009668B9">
        <w:rPr>
          <w:rFonts w:ascii="Arial" w:eastAsia="Calibri" w:hAnsi="Arial" w:cs="Arial"/>
          <w:bCs/>
          <w:sz w:val="24"/>
          <w:szCs w:val="20"/>
          <w:lang w:eastAsia="en-US"/>
        </w:rPr>
        <w:t xml:space="preserve">manera precisa cada una de las especificaciones establecidas en </w:t>
      </w:r>
      <w:r w:rsidR="009668B9" w:rsidRPr="009668B9">
        <w:rPr>
          <w:rFonts w:ascii="Arial" w:eastAsia="Calibri" w:hAnsi="Arial" w:cs="Arial"/>
          <w:bCs/>
          <w:sz w:val="24"/>
          <w:szCs w:val="20"/>
          <w:lang w:eastAsia="en-US"/>
        </w:rPr>
        <w:t>el anexo técnico correspondiente; o en su caso documentar y sustentar las modificaciones realizadas</w:t>
      </w:r>
      <w:r w:rsidRPr="009668B9">
        <w:rPr>
          <w:rFonts w:ascii="Arial" w:eastAsia="Calibri" w:hAnsi="Arial" w:cs="Arial"/>
          <w:bCs/>
          <w:sz w:val="24"/>
          <w:szCs w:val="20"/>
          <w:lang w:eastAsia="en-US"/>
        </w:rPr>
        <w:t xml:space="preserve">.  </w:t>
      </w:r>
    </w:p>
    <w:p w14:paraId="6F4E10D9" w14:textId="75B1AE5F" w:rsidR="009F0CDA" w:rsidRDefault="009F0CDA" w:rsidP="009F0CDA">
      <w:pPr>
        <w:spacing w:after="0"/>
        <w:ind w:left="227"/>
        <w:jc w:val="both"/>
        <w:rPr>
          <w:rFonts w:ascii="Arial" w:eastAsia="Calibri" w:hAnsi="Arial" w:cs="Arial"/>
          <w:bCs/>
          <w:sz w:val="24"/>
          <w:szCs w:val="20"/>
          <w:highlight w:val="cyan"/>
          <w:lang w:eastAsia="en-US"/>
        </w:rPr>
      </w:pPr>
    </w:p>
    <w:p w14:paraId="6126BE8D" w14:textId="15C60725" w:rsidR="000C6C0C" w:rsidRPr="000C6C0C" w:rsidRDefault="00852F51" w:rsidP="005757CF">
      <w:pPr>
        <w:autoSpaceDE w:val="0"/>
        <w:autoSpaceDN w:val="0"/>
        <w:adjustRightInd w:val="0"/>
        <w:spacing w:after="0"/>
        <w:jc w:val="both"/>
        <w:rPr>
          <w:rFonts w:ascii="Arial" w:hAnsi="Arial" w:cs="Arial"/>
          <w:sz w:val="24"/>
          <w:szCs w:val="24"/>
        </w:rPr>
      </w:pPr>
      <w:r w:rsidRPr="00065342">
        <w:rPr>
          <w:rFonts w:ascii="Arial" w:hAnsi="Arial" w:cs="Arial"/>
          <w:sz w:val="24"/>
          <w:szCs w:val="24"/>
        </w:rPr>
        <w:t xml:space="preserve">Con motivo de la reunión de trabajo efectuada para la presentación de resultados finales de auditoría </w:t>
      </w:r>
      <w:r>
        <w:rPr>
          <w:rFonts w:ascii="Arial" w:hAnsi="Arial" w:cs="Arial"/>
          <w:sz w:val="24"/>
          <w:szCs w:val="24"/>
        </w:rPr>
        <w:t>y observaciones preliminares</w:t>
      </w:r>
      <w:r w:rsidR="00EF092F">
        <w:rPr>
          <w:rFonts w:ascii="Arial" w:hAnsi="Arial" w:cs="Arial"/>
          <w:sz w:val="24"/>
          <w:szCs w:val="24"/>
        </w:rPr>
        <w:t xml:space="preserve"> realizada el 04 de octubre de 2020</w:t>
      </w:r>
      <w:r>
        <w:rPr>
          <w:rFonts w:ascii="Arial" w:hAnsi="Arial" w:cs="Arial"/>
          <w:sz w:val="24"/>
          <w:szCs w:val="24"/>
        </w:rPr>
        <w:t>, e</w:t>
      </w:r>
      <w:r w:rsidRPr="00065342">
        <w:rPr>
          <w:rFonts w:ascii="Arial" w:hAnsi="Arial" w:cs="Arial"/>
          <w:sz w:val="24"/>
          <w:szCs w:val="24"/>
        </w:rPr>
        <w:t xml:space="preserve">l </w:t>
      </w:r>
      <w:r>
        <w:rPr>
          <w:rFonts w:ascii="Arial" w:hAnsi="Arial" w:cs="Arial"/>
          <w:sz w:val="24"/>
          <w:szCs w:val="24"/>
        </w:rPr>
        <w:t>Sistema Quintanarroense de Comunicación Social</w:t>
      </w:r>
      <w:r w:rsidR="000C6C0C">
        <w:rPr>
          <w:rFonts w:ascii="Arial" w:hAnsi="Arial" w:cs="Arial"/>
          <w:sz w:val="24"/>
          <w:szCs w:val="24"/>
        </w:rPr>
        <w:t xml:space="preserve"> expuso</w:t>
      </w:r>
      <w:r w:rsidR="000C6C0C" w:rsidRPr="000C6C0C">
        <w:rPr>
          <w:rFonts w:ascii="Arial" w:hAnsi="Arial" w:cs="Arial"/>
          <w:sz w:val="24"/>
          <w:szCs w:val="24"/>
        </w:rPr>
        <w:t xml:space="preserve"> que presentó los promocionales originales a revisión del CONAVIM, enviando posteriormente </w:t>
      </w:r>
      <w:r w:rsidR="000C6C0C">
        <w:rPr>
          <w:rFonts w:ascii="Arial" w:hAnsi="Arial" w:cs="Arial"/>
          <w:sz w:val="24"/>
          <w:szCs w:val="24"/>
        </w:rPr>
        <w:t>el Ente un oficio a la Comisión</w:t>
      </w:r>
      <w:r w:rsidR="000C6C0C" w:rsidRPr="000C6C0C">
        <w:rPr>
          <w:rFonts w:ascii="Arial" w:hAnsi="Arial" w:cs="Arial"/>
          <w:sz w:val="24"/>
          <w:szCs w:val="24"/>
        </w:rPr>
        <w:t xml:space="preserve">, solicitando cambios en el convenio debido a las modificaciones por parte de la misma Comisión. Posteriormente, por medio de la encargada de la implementación del proyecto se tomó la decisión de cambiar el promocional señalado en </w:t>
      </w:r>
      <w:r w:rsidR="00776ECE">
        <w:rPr>
          <w:rFonts w:ascii="Arial" w:hAnsi="Arial" w:cs="Arial"/>
          <w:sz w:val="24"/>
          <w:szCs w:val="24"/>
        </w:rPr>
        <w:t>l</w:t>
      </w:r>
      <w:r w:rsidR="000C6C0C" w:rsidRPr="000C6C0C">
        <w:rPr>
          <w:rFonts w:ascii="Arial" w:hAnsi="Arial" w:cs="Arial"/>
          <w:sz w:val="24"/>
          <w:szCs w:val="24"/>
        </w:rPr>
        <w:t>a observación.</w:t>
      </w:r>
    </w:p>
    <w:p w14:paraId="26691824" w14:textId="77777777" w:rsidR="000C6C0C" w:rsidRPr="000C6C0C" w:rsidRDefault="000C6C0C" w:rsidP="000C6C0C">
      <w:pPr>
        <w:autoSpaceDE w:val="0"/>
        <w:autoSpaceDN w:val="0"/>
        <w:adjustRightInd w:val="0"/>
        <w:spacing w:after="0" w:line="240" w:lineRule="auto"/>
        <w:jc w:val="both"/>
        <w:rPr>
          <w:rFonts w:ascii="Arial" w:hAnsi="Arial" w:cs="Arial"/>
          <w:sz w:val="24"/>
          <w:szCs w:val="24"/>
        </w:rPr>
      </w:pPr>
    </w:p>
    <w:p w14:paraId="4EB50C40" w14:textId="1EFF6733" w:rsidR="00852F51" w:rsidRDefault="000C6C0C" w:rsidP="005757CF">
      <w:pPr>
        <w:autoSpaceDE w:val="0"/>
        <w:autoSpaceDN w:val="0"/>
        <w:adjustRightInd w:val="0"/>
        <w:spacing w:after="0"/>
        <w:jc w:val="both"/>
        <w:rPr>
          <w:rFonts w:ascii="Arial" w:hAnsi="Arial" w:cs="Arial"/>
          <w:sz w:val="24"/>
          <w:szCs w:val="24"/>
        </w:rPr>
      </w:pPr>
      <w:r w:rsidRPr="000C6C0C">
        <w:rPr>
          <w:rFonts w:ascii="Arial" w:hAnsi="Arial" w:cs="Arial"/>
          <w:sz w:val="24"/>
          <w:szCs w:val="24"/>
        </w:rPr>
        <w:t xml:space="preserve">El ente señala que solicitará </w:t>
      </w:r>
      <w:r w:rsidR="00776ECE" w:rsidRPr="000C6C0C">
        <w:rPr>
          <w:rFonts w:ascii="Arial" w:hAnsi="Arial" w:cs="Arial"/>
          <w:sz w:val="24"/>
          <w:szCs w:val="24"/>
        </w:rPr>
        <w:t xml:space="preserve">documentación </w:t>
      </w:r>
      <w:proofErr w:type="spellStart"/>
      <w:r w:rsidR="00776ECE" w:rsidRPr="000C6C0C">
        <w:rPr>
          <w:rFonts w:ascii="Arial" w:hAnsi="Arial" w:cs="Arial"/>
          <w:sz w:val="24"/>
          <w:szCs w:val="24"/>
        </w:rPr>
        <w:t>justificatoria</w:t>
      </w:r>
      <w:proofErr w:type="spellEnd"/>
      <w:r w:rsidR="002E233F">
        <w:rPr>
          <w:rFonts w:ascii="Arial" w:hAnsi="Arial" w:cs="Arial"/>
          <w:sz w:val="24"/>
          <w:szCs w:val="24"/>
        </w:rPr>
        <w:t xml:space="preserve"> de los cambios realizados</w:t>
      </w:r>
      <w:r w:rsidR="00776ECE" w:rsidRPr="000C6C0C">
        <w:rPr>
          <w:rFonts w:ascii="Arial" w:hAnsi="Arial" w:cs="Arial"/>
          <w:sz w:val="24"/>
          <w:szCs w:val="24"/>
        </w:rPr>
        <w:t xml:space="preserve"> </w:t>
      </w:r>
      <w:r w:rsidRPr="000C6C0C">
        <w:rPr>
          <w:rFonts w:ascii="Arial" w:hAnsi="Arial" w:cs="Arial"/>
          <w:sz w:val="24"/>
          <w:szCs w:val="24"/>
        </w:rPr>
        <w:t>a la C. Rocío Mendoza, enlace para</w:t>
      </w:r>
      <w:r w:rsidR="002E233F">
        <w:rPr>
          <w:rFonts w:ascii="Arial" w:hAnsi="Arial" w:cs="Arial"/>
          <w:sz w:val="24"/>
          <w:szCs w:val="24"/>
        </w:rPr>
        <w:t xml:space="preserve"> la</w:t>
      </w:r>
      <w:r w:rsidRPr="000C6C0C">
        <w:rPr>
          <w:rFonts w:ascii="Arial" w:hAnsi="Arial" w:cs="Arial"/>
          <w:sz w:val="24"/>
          <w:szCs w:val="24"/>
        </w:rPr>
        <w:t xml:space="preserve"> revisión </w:t>
      </w:r>
      <w:r w:rsidR="002E233F">
        <w:rPr>
          <w:rFonts w:ascii="Arial" w:hAnsi="Arial" w:cs="Arial"/>
          <w:sz w:val="24"/>
          <w:szCs w:val="24"/>
        </w:rPr>
        <w:t>de</w:t>
      </w:r>
      <w:r w:rsidRPr="000C6C0C">
        <w:rPr>
          <w:rFonts w:ascii="Arial" w:hAnsi="Arial" w:cs="Arial"/>
          <w:sz w:val="24"/>
          <w:szCs w:val="24"/>
        </w:rPr>
        <w:t xml:space="preserve"> los materiales audiovisuales, y</w:t>
      </w:r>
      <w:r w:rsidR="002E233F">
        <w:rPr>
          <w:rFonts w:ascii="Arial" w:hAnsi="Arial" w:cs="Arial"/>
          <w:sz w:val="24"/>
          <w:szCs w:val="24"/>
        </w:rPr>
        <w:t xml:space="preserve"> acuerda presentar</w:t>
      </w:r>
      <w:r w:rsidRPr="000C6C0C">
        <w:rPr>
          <w:rFonts w:ascii="Arial" w:hAnsi="Arial" w:cs="Arial"/>
          <w:sz w:val="24"/>
          <w:szCs w:val="24"/>
        </w:rPr>
        <w:t xml:space="preserve"> evidencia de dichos cambios, quedando como fecha compromiso para la entrega de evidencia el 30 de noviembre de 2020.</w:t>
      </w:r>
    </w:p>
    <w:p w14:paraId="2E291BB0" w14:textId="77777777" w:rsidR="000C6C0C" w:rsidRDefault="000C6C0C" w:rsidP="000C6C0C">
      <w:pPr>
        <w:autoSpaceDE w:val="0"/>
        <w:autoSpaceDN w:val="0"/>
        <w:adjustRightInd w:val="0"/>
        <w:spacing w:after="0" w:line="240" w:lineRule="auto"/>
        <w:jc w:val="both"/>
        <w:rPr>
          <w:rFonts w:ascii="Arial" w:eastAsia="Calibri" w:hAnsi="Arial" w:cs="Arial"/>
          <w:b/>
          <w:sz w:val="24"/>
          <w:szCs w:val="20"/>
          <w:lang w:eastAsia="en-US"/>
        </w:rPr>
      </w:pPr>
    </w:p>
    <w:p w14:paraId="4FEF82FF" w14:textId="77777777" w:rsidR="00E54FB5" w:rsidRDefault="00E54FB5" w:rsidP="00E54FB5">
      <w:pPr>
        <w:spacing w:after="0"/>
        <w:ind w:right="49"/>
        <w:jc w:val="both"/>
        <w:rPr>
          <w:rFonts w:ascii="Arial" w:hAnsi="Arial" w:cs="Arial"/>
          <w:b/>
          <w:sz w:val="24"/>
          <w:szCs w:val="24"/>
        </w:rPr>
      </w:pPr>
      <w:r w:rsidRPr="00A94151">
        <w:rPr>
          <w:rFonts w:ascii="Arial" w:hAnsi="Arial" w:cs="Arial"/>
          <w:sz w:val="24"/>
          <w:szCs w:val="24"/>
        </w:rPr>
        <w:t xml:space="preserve">Por lo antes expuesto, la observación queda en </w:t>
      </w:r>
      <w:r w:rsidRPr="005757CF">
        <w:rPr>
          <w:rFonts w:ascii="Arial" w:hAnsi="Arial" w:cs="Arial"/>
          <w:sz w:val="24"/>
          <w:szCs w:val="24"/>
        </w:rPr>
        <w:t>seguimiento.</w:t>
      </w:r>
    </w:p>
    <w:p w14:paraId="3C7B6C32" w14:textId="77777777" w:rsidR="00852F51" w:rsidRPr="009F0CDA" w:rsidRDefault="00852F51" w:rsidP="009F0CDA">
      <w:pPr>
        <w:spacing w:after="0"/>
        <w:ind w:left="227"/>
        <w:jc w:val="both"/>
        <w:rPr>
          <w:rFonts w:ascii="Arial" w:eastAsia="Calibri" w:hAnsi="Arial" w:cs="Arial"/>
          <w:bCs/>
          <w:sz w:val="24"/>
          <w:szCs w:val="20"/>
          <w:highlight w:val="cyan"/>
          <w:lang w:eastAsia="en-US"/>
        </w:rPr>
      </w:pPr>
    </w:p>
    <w:p w14:paraId="20E93A10" w14:textId="54D776F6" w:rsidR="009F0CDA" w:rsidRPr="009F0CDA" w:rsidRDefault="009F0CDA" w:rsidP="009F0CDA">
      <w:pPr>
        <w:spacing w:after="0"/>
        <w:ind w:left="227"/>
        <w:jc w:val="both"/>
        <w:rPr>
          <w:rFonts w:ascii="Arial" w:eastAsia="Calibri" w:hAnsi="Arial" w:cs="Arial"/>
          <w:bCs/>
          <w:sz w:val="24"/>
          <w:szCs w:val="20"/>
          <w:lang w:eastAsia="en-US"/>
        </w:rPr>
      </w:pPr>
      <w:r w:rsidRPr="00F56840">
        <w:rPr>
          <w:rFonts w:ascii="Arial" w:eastAsia="Calibri" w:hAnsi="Arial" w:cs="Arial"/>
          <w:b/>
          <w:bCs/>
          <w:sz w:val="24"/>
          <w:szCs w:val="20"/>
          <w:lang w:eastAsia="en-US"/>
        </w:rPr>
        <w:t>3.-</w:t>
      </w:r>
      <w:r w:rsidRPr="004D4418">
        <w:rPr>
          <w:rFonts w:ascii="Arial" w:eastAsia="Calibri" w:hAnsi="Arial" w:cs="Arial"/>
          <w:bCs/>
          <w:sz w:val="24"/>
          <w:szCs w:val="20"/>
          <w:lang w:eastAsia="en-US"/>
        </w:rPr>
        <w:t xml:space="preserve"> </w:t>
      </w:r>
      <w:r w:rsidR="004D4418" w:rsidRPr="004D4418">
        <w:rPr>
          <w:rFonts w:ascii="Arial" w:eastAsia="Calibri" w:hAnsi="Arial" w:cs="Arial"/>
          <w:bCs/>
          <w:sz w:val="24"/>
          <w:szCs w:val="20"/>
          <w:lang w:eastAsia="en-US"/>
        </w:rPr>
        <w:t xml:space="preserve">Presentar las justificaciones pertinentes para aclarar </w:t>
      </w:r>
      <w:r w:rsidR="003A1C67">
        <w:rPr>
          <w:rFonts w:ascii="Arial" w:eastAsia="Times New Roman" w:hAnsi="Arial" w:cs="Arial"/>
          <w:bCs/>
          <w:sz w:val="24"/>
          <w:szCs w:val="20"/>
          <w:lang w:eastAsia="es-ES"/>
        </w:rPr>
        <w:t>el incumplimiento en</w:t>
      </w:r>
      <w:r w:rsidR="003A1C67" w:rsidRPr="009F0CDA">
        <w:rPr>
          <w:rFonts w:ascii="Arial" w:eastAsia="Times New Roman" w:hAnsi="Arial" w:cs="Arial"/>
          <w:bCs/>
          <w:sz w:val="24"/>
          <w:szCs w:val="20"/>
          <w:lang w:eastAsia="es-ES"/>
        </w:rPr>
        <w:t xml:space="preserve"> la realización de las campañas de ra</w:t>
      </w:r>
      <w:r w:rsidR="003A1C67">
        <w:rPr>
          <w:rFonts w:ascii="Arial" w:eastAsia="Times New Roman" w:hAnsi="Arial" w:cs="Arial"/>
          <w:bCs/>
          <w:sz w:val="24"/>
          <w:szCs w:val="20"/>
          <w:lang w:eastAsia="es-ES"/>
        </w:rPr>
        <w:t xml:space="preserve">dio y televisión en idioma maya </w:t>
      </w:r>
      <w:r w:rsidR="004D4418" w:rsidRPr="004D4418">
        <w:rPr>
          <w:rFonts w:ascii="Arial" w:eastAsia="Calibri" w:hAnsi="Arial" w:cs="Arial"/>
          <w:bCs/>
          <w:sz w:val="24"/>
          <w:szCs w:val="20"/>
          <w:lang w:eastAsia="en-US"/>
        </w:rPr>
        <w:t>y en futuros convenios cumplir con lo establecido en el anexo técnico correspondiente a fin de lograr el cumplimiento total del objetivo del proyecto</w:t>
      </w:r>
      <w:r w:rsidRPr="004D4418">
        <w:rPr>
          <w:rFonts w:ascii="Arial" w:eastAsia="Calibri" w:hAnsi="Arial" w:cs="Arial"/>
          <w:bCs/>
          <w:sz w:val="24"/>
          <w:szCs w:val="20"/>
          <w:lang w:eastAsia="en-US"/>
        </w:rPr>
        <w:t>.</w:t>
      </w:r>
      <w:r w:rsidRPr="009F0CDA">
        <w:rPr>
          <w:rFonts w:ascii="Arial" w:eastAsia="Calibri" w:hAnsi="Arial" w:cs="Arial"/>
          <w:bCs/>
          <w:sz w:val="24"/>
          <w:szCs w:val="20"/>
          <w:lang w:eastAsia="en-US"/>
        </w:rPr>
        <w:t xml:space="preserve"> </w:t>
      </w:r>
    </w:p>
    <w:p w14:paraId="2E653A93" w14:textId="77777777" w:rsidR="009F0CDA" w:rsidRPr="009F0CDA" w:rsidRDefault="009F0CDA" w:rsidP="009F0CDA">
      <w:pPr>
        <w:spacing w:after="0"/>
        <w:jc w:val="both"/>
        <w:rPr>
          <w:rFonts w:ascii="Arial" w:eastAsia="Times New Roman" w:hAnsi="Arial" w:cs="Arial"/>
          <w:sz w:val="24"/>
          <w:szCs w:val="24"/>
          <w:lang w:eastAsia="es-ES"/>
        </w:rPr>
      </w:pPr>
    </w:p>
    <w:p w14:paraId="090B3B68" w14:textId="2A9FD815" w:rsidR="003A5539" w:rsidRDefault="003A5539" w:rsidP="002E233F">
      <w:pPr>
        <w:autoSpaceDE w:val="0"/>
        <w:autoSpaceDN w:val="0"/>
        <w:adjustRightInd w:val="0"/>
        <w:spacing w:after="0"/>
        <w:jc w:val="both"/>
        <w:rPr>
          <w:rFonts w:ascii="Arial" w:eastAsia="Calibri" w:hAnsi="Arial" w:cs="Arial"/>
          <w:b/>
          <w:sz w:val="24"/>
          <w:szCs w:val="20"/>
          <w:lang w:eastAsia="en-US"/>
        </w:rPr>
      </w:pPr>
      <w:r w:rsidRPr="00065342">
        <w:rPr>
          <w:rFonts w:ascii="Arial" w:hAnsi="Arial" w:cs="Arial"/>
          <w:sz w:val="24"/>
          <w:szCs w:val="24"/>
        </w:rPr>
        <w:t xml:space="preserve">Con motivo de la reunión de trabajo efectuada para la presentación de resultados finales de auditoría </w:t>
      </w:r>
      <w:r>
        <w:rPr>
          <w:rFonts w:ascii="Arial" w:hAnsi="Arial" w:cs="Arial"/>
          <w:sz w:val="24"/>
          <w:szCs w:val="24"/>
        </w:rPr>
        <w:t>y observaciones preliminares</w:t>
      </w:r>
      <w:r w:rsidR="001F3E7B">
        <w:rPr>
          <w:rFonts w:ascii="Arial" w:hAnsi="Arial" w:cs="Arial"/>
          <w:sz w:val="24"/>
          <w:szCs w:val="24"/>
        </w:rPr>
        <w:t xml:space="preserve"> realizada el 04 de octubre de 2020</w:t>
      </w:r>
      <w:r>
        <w:rPr>
          <w:rFonts w:ascii="Arial" w:hAnsi="Arial" w:cs="Arial"/>
          <w:sz w:val="24"/>
          <w:szCs w:val="24"/>
        </w:rPr>
        <w:t>, e</w:t>
      </w:r>
      <w:r w:rsidRPr="00065342">
        <w:rPr>
          <w:rFonts w:ascii="Arial" w:hAnsi="Arial" w:cs="Arial"/>
          <w:sz w:val="24"/>
          <w:szCs w:val="24"/>
        </w:rPr>
        <w:t xml:space="preserve">l </w:t>
      </w:r>
      <w:r>
        <w:rPr>
          <w:rFonts w:ascii="Arial" w:hAnsi="Arial" w:cs="Arial"/>
          <w:sz w:val="24"/>
          <w:szCs w:val="24"/>
        </w:rPr>
        <w:t>Sistema Quintanarroense de Comunicación Social</w:t>
      </w:r>
      <w:r w:rsidRPr="00A94151">
        <w:rPr>
          <w:rFonts w:ascii="Arial" w:hAnsi="Arial" w:cs="Arial"/>
          <w:sz w:val="24"/>
          <w:szCs w:val="24"/>
        </w:rPr>
        <w:t xml:space="preserve"> expuso que</w:t>
      </w:r>
      <w:r w:rsidR="00252752" w:rsidRPr="00252752">
        <w:rPr>
          <w:rFonts w:ascii="Arial" w:hAnsi="Arial" w:cs="Arial"/>
          <w:sz w:val="24"/>
          <w:szCs w:val="24"/>
        </w:rPr>
        <w:t xml:space="preserve"> se presenta la misma situación con la CONAVIM, expresada con anterioridad. Debido a las modificaciones del Convenio por parte de CONAVIM, el SQCS presentará un documento explicando y/o justificando la situación, quedando como fecha compromiso para la entrega de evidencia el 30 de noviembre de 2020.</w:t>
      </w:r>
    </w:p>
    <w:p w14:paraId="162F660B" w14:textId="77777777" w:rsidR="003A5539" w:rsidRDefault="003A5539" w:rsidP="009F0CDA">
      <w:pPr>
        <w:autoSpaceDE w:val="0"/>
        <w:autoSpaceDN w:val="0"/>
        <w:adjustRightInd w:val="0"/>
        <w:spacing w:after="0" w:line="240" w:lineRule="auto"/>
        <w:jc w:val="both"/>
        <w:rPr>
          <w:rFonts w:ascii="Arial" w:eastAsia="Calibri" w:hAnsi="Arial" w:cs="Arial"/>
          <w:b/>
          <w:sz w:val="24"/>
          <w:szCs w:val="20"/>
          <w:lang w:eastAsia="en-US"/>
        </w:rPr>
      </w:pPr>
    </w:p>
    <w:p w14:paraId="1AE1BA5F" w14:textId="53D65B6E" w:rsidR="00F4095B" w:rsidRDefault="00E54FB5" w:rsidP="00F56840">
      <w:pPr>
        <w:spacing w:after="0"/>
        <w:ind w:right="49"/>
        <w:jc w:val="both"/>
        <w:rPr>
          <w:rFonts w:ascii="Arial" w:hAnsi="Arial" w:cs="Arial"/>
          <w:sz w:val="24"/>
          <w:szCs w:val="24"/>
        </w:rPr>
      </w:pPr>
      <w:r w:rsidRPr="00A94151">
        <w:rPr>
          <w:rFonts w:ascii="Arial" w:hAnsi="Arial" w:cs="Arial"/>
          <w:sz w:val="24"/>
          <w:szCs w:val="24"/>
        </w:rPr>
        <w:t xml:space="preserve">Por lo antes expuesto, la observación queda en </w:t>
      </w:r>
      <w:r w:rsidRPr="005757CF">
        <w:rPr>
          <w:rFonts w:ascii="Arial" w:hAnsi="Arial" w:cs="Arial"/>
          <w:sz w:val="24"/>
          <w:szCs w:val="24"/>
        </w:rPr>
        <w:t>seguimiento.</w:t>
      </w:r>
    </w:p>
    <w:p w14:paraId="617E5B95" w14:textId="6EB9C1D0" w:rsidR="003A1C67" w:rsidRDefault="003A1C67" w:rsidP="00F56840">
      <w:pPr>
        <w:spacing w:after="0"/>
        <w:ind w:right="49"/>
        <w:jc w:val="both"/>
        <w:rPr>
          <w:rFonts w:ascii="Arial" w:hAnsi="Arial" w:cs="Arial"/>
          <w:b/>
          <w:sz w:val="24"/>
          <w:szCs w:val="24"/>
        </w:rPr>
      </w:pPr>
    </w:p>
    <w:p w14:paraId="674D4936" w14:textId="4E0D3BA1" w:rsidR="00E40F9B" w:rsidRDefault="00E40F9B" w:rsidP="00F56840">
      <w:pPr>
        <w:spacing w:after="0"/>
        <w:ind w:right="49"/>
        <w:jc w:val="both"/>
        <w:rPr>
          <w:rFonts w:ascii="Arial" w:hAnsi="Arial" w:cs="Arial"/>
          <w:b/>
          <w:sz w:val="24"/>
          <w:szCs w:val="24"/>
        </w:rPr>
      </w:pPr>
    </w:p>
    <w:p w14:paraId="6CB561FB" w14:textId="77777777" w:rsidR="00E40F9B" w:rsidRPr="00F56840" w:rsidRDefault="00E40F9B" w:rsidP="00F56840">
      <w:pPr>
        <w:spacing w:after="0"/>
        <w:ind w:right="49"/>
        <w:jc w:val="both"/>
        <w:rPr>
          <w:rFonts w:ascii="Arial" w:hAnsi="Arial" w:cs="Arial"/>
          <w:b/>
          <w:sz w:val="24"/>
          <w:szCs w:val="24"/>
        </w:rPr>
      </w:pPr>
    </w:p>
    <w:p w14:paraId="7C84ED2B" w14:textId="6F34B516" w:rsidR="009F0CDA" w:rsidRPr="009F0CDA" w:rsidRDefault="00E54FB5" w:rsidP="009F0CDA">
      <w:pPr>
        <w:autoSpaceDE w:val="0"/>
        <w:autoSpaceDN w:val="0"/>
        <w:adjustRightInd w:val="0"/>
        <w:spacing w:after="0" w:line="240" w:lineRule="auto"/>
        <w:jc w:val="both"/>
        <w:rPr>
          <w:rFonts w:ascii="Arial" w:eastAsia="Calibri" w:hAnsi="Arial" w:cs="Arial"/>
          <w:b/>
          <w:sz w:val="24"/>
          <w:szCs w:val="20"/>
          <w:lang w:eastAsia="en-US"/>
        </w:rPr>
      </w:pPr>
      <w:r w:rsidRPr="009F0CDA">
        <w:rPr>
          <w:rFonts w:ascii="Arial" w:eastAsia="Calibri" w:hAnsi="Arial" w:cs="Arial"/>
          <w:b/>
          <w:sz w:val="24"/>
          <w:szCs w:val="20"/>
          <w:lang w:eastAsia="en-US"/>
        </w:rPr>
        <w:t>PROYECTO PARA LA ADECUADA IMPLEMENTACIÓN DE CAMPAÑAS PERMANENTES, DISUASIVAS, REEDUCATIVAS, EXPANSIVAS E INTEGRALES ENCAMINADAS A LA PREVENCIÓN DE LA VIOLENCIA DE GÉNERO/ COMPETENCIA DEL PERSONAL ENCARGADO DE EJECUTAR EL PROYECTO.</w:t>
      </w:r>
    </w:p>
    <w:p w14:paraId="128B8DAC" w14:textId="77777777" w:rsidR="009F0CDA" w:rsidRPr="009F0CDA" w:rsidRDefault="009F0CDA" w:rsidP="009F0CDA">
      <w:pPr>
        <w:autoSpaceDE w:val="0"/>
        <w:autoSpaceDN w:val="0"/>
        <w:adjustRightInd w:val="0"/>
        <w:spacing w:after="0" w:line="240" w:lineRule="auto"/>
        <w:jc w:val="both"/>
        <w:rPr>
          <w:rFonts w:ascii="Arial" w:eastAsia="Times New Roman" w:hAnsi="Arial" w:cs="Arial"/>
          <w:b/>
          <w:bCs/>
          <w:sz w:val="24"/>
          <w:szCs w:val="24"/>
          <w:lang w:eastAsia="es-ES"/>
        </w:rPr>
      </w:pPr>
    </w:p>
    <w:p w14:paraId="0EC6CD7D" w14:textId="119D5911" w:rsidR="009F0CDA" w:rsidRPr="009F0CDA" w:rsidRDefault="00EF092F" w:rsidP="009F0CDA">
      <w:pPr>
        <w:autoSpaceDE w:val="0"/>
        <w:autoSpaceDN w:val="0"/>
        <w:adjustRightInd w:val="0"/>
        <w:spacing w:after="0"/>
        <w:jc w:val="both"/>
        <w:rPr>
          <w:rFonts w:ascii="Arial" w:hAnsi="Arial" w:cs="Arial"/>
          <w:b/>
          <w:color w:val="000000" w:themeColor="text1"/>
          <w:sz w:val="24"/>
          <w:szCs w:val="24"/>
        </w:rPr>
      </w:pPr>
      <w:r>
        <w:rPr>
          <w:rFonts w:ascii="Arial" w:hAnsi="Arial" w:cs="Arial"/>
          <w:b/>
          <w:color w:val="000000" w:themeColor="text1"/>
          <w:sz w:val="24"/>
          <w:szCs w:val="24"/>
        </w:rPr>
        <w:t xml:space="preserve">Resultado Número 2, con </w:t>
      </w:r>
      <w:r w:rsidR="009F0CDA" w:rsidRPr="009F0CDA">
        <w:rPr>
          <w:rFonts w:ascii="Arial" w:hAnsi="Arial" w:cs="Arial"/>
          <w:b/>
          <w:color w:val="000000" w:themeColor="text1"/>
          <w:sz w:val="24"/>
          <w:szCs w:val="24"/>
        </w:rPr>
        <w:t xml:space="preserve">Observación. </w:t>
      </w:r>
    </w:p>
    <w:p w14:paraId="7BC5EB41"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p>
    <w:p w14:paraId="11A9F1F1" w14:textId="2D2753B6" w:rsidR="005D4E65" w:rsidRPr="005D4E65" w:rsidRDefault="005D4E65" w:rsidP="005D4E65">
      <w:pPr>
        <w:autoSpaceDE w:val="0"/>
        <w:autoSpaceDN w:val="0"/>
        <w:adjustRightInd w:val="0"/>
        <w:jc w:val="both"/>
        <w:rPr>
          <w:rFonts w:ascii="Arial" w:hAnsi="Arial" w:cs="Arial"/>
          <w:bCs/>
          <w:sz w:val="24"/>
          <w:szCs w:val="20"/>
        </w:rPr>
      </w:pPr>
      <w:r w:rsidRPr="005D4E65">
        <w:rPr>
          <w:rFonts w:ascii="Arial" w:hAnsi="Arial" w:cs="Arial"/>
          <w:bCs/>
          <w:sz w:val="24"/>
          <w:szCs w:val="20"/>
        </w:rPr>
        <w:t xml:space="preserve">Para acceder a recursos destinados a acciones de </w:t>
      </w:r>
      <w:proofErr w:type="spellStart"/>
      <w:r w:rsidRPr="005D4E65">
        <w:rPr>
          <w:rFonts w:ascii="Arial" w:hAnsi="Arial" w:cs="Arial"/>
          <w:bCs/>
          <w:sz w:val="24"/>
          <w:szCs w:val="20"/>
        </w:rPr>
        <w:t>coadyuvancia</w:t>
      </w:r>
      <w:proofErr w:type="spellEnd"/>
      <w:r w:rsidRPr="005D4E65">
        <w:rPr>
          <w:rFonts w:ascii="Arial" w:hAnsi="Arial" w:cs="Arial"/>
          <w:bCs/>
          <w:sz w:val="24"/>
          <w:szCs w:val="20"/>
        </w:rPr>
        <w:t xml:space="preserve"> para las Declaratorias de Alerta de Violencia de Género Contra las Mujeres, el Estado deberá incluir el perfil de la o las persona(s) físicas o morales que realizaran el proyecto, distintas a aquella</w:t>
      </w:r>
      <w:r w:rsidR="005F21E6">
        <w:rPr>
          <w:rFonts w:ascii="Arial" w:hAnsi="Arial" w:cs="Arial"/>
          <w:bCs/>
          <w:sz w:val="24"/>
          <w:szCs w:val="20"/>
        </w:rPr>
        <w:t>s que sean servidoras públicas, e</w:t>
      </w:r>
      <w:r w:rsidRPr="005D4E65">
        <w:rPr>
          <w:rFonts w:ascii="Arial" w:hAnsi="Arial" w:cs="Arial"/>
          <w:bCs/>
          <w:sz w:val="24"/>
          <w:szCs w:val="20"/>
        </w:rPr>
        <w:t xml:space="preserve">n este mismo tenor, el anexo técnico del Convenio de Coordinación menciona que debe contener el perfil de la o las persona(s) que estarán a cargo de la implementación del Proyecto, distintas a las que tengan carácter de servidores o servidoras públicas, para </w:t>
      </w:r>
      <w:r w:rsidR="00236DE2">
        <w:rPr>
          <w:rFonts w:ascii="Arial" w:hAnsi="Arial" w:cs="Arial"/>
          <w:bCs/>
          <w:sz w:val="24"/>
          <w:szCs w:val="20"/>
        </w:rPr>
        <w:t>a</w:t>
      </w:r>
      <w:r w:rsidRPr="005D4E65">
        <w:rPr>
          <w:rFonts w:ascii="Arial" w:hAnsi="Arial" w:cs="Arial"/>
          <w:bCs/>
          <w:sz w:val="24"/>
          <w:szCs w:val="20"/>
        </w:rPr>
        <w:t>creditar su experiencia en materia de derechos humanos y perspectiva de género, así como en los temas relacionados con el Proyecto a implementar</w:t>
      </w:r>
      <w:r w:rsidRPr="005D4E65">
        <w:rPr>
          <w:rStyle w:val="Refdenotaalpie"/>
          <w:rFonts w:ascii="Arial" w:hAnsi="Arial" w:cs="Arial"/>
          <w:bCs/>
          <w:sz w:val="24"/>
        </w:rPr>
        <w:footnoteReference w:id="28"/>
      </w:r>
      <w:r w:rsidRPr="005D4E65">
        <w:rPr>
          <w:rFonts w:ascii="Arial" w:hAnsi="Arial" w:cs="Arial"/>
          <w:bCs/>
          <w:sz w:val="24"/>
          <w:szCs w:val="20"/>
        </w:rPr>
        <w:t>.</w:t>
      </w:r>
    </w:p>
    <w:p w14:paraId="606FD599" w14:textId="77777777" w:rsidR="005D4E65" w:rsidRPr="005D4E65" w:rsidRDefault="005D4E65" w:rsidP="005D4E65">
      <w:pPr>
        <w:autoSpaceDE w:val="0"/>
        <w:autoSpaceDN w:val="0"/>
        <w:adjustRightInd w:val="0"/>
        <w:jc w:val="both"/>
        <w:rPr>
          <w:rFonts w:ascii="Arial" w:hAnsi="Arial" w:cs="Arial"/>
          <w:bCs/>
          <w:sz w:val="24"/>
          <w:szCs w:val="20"/>
        </w:rPr>
      </w:pPr>
      <w:r w:rsidRPr="005D4E65">
        <w:rPr>
          <w:rFonts w:ascii="Arial" w:hAnsi="Arial" w:cs="Arial"/>
          <w:bCs/>
          <w:sz w:val="24"/>
          <w:szCs w:val="20"/>
        </w:rPr>
        <w:t>Por otro lado, de acuerdo con el Convenio de Coordinación celebrado con la Secretaria de Gobernación, el Estado de Quintana Roo se compromete a realizar por conducto del organismo encargado de las acciones, contrataciones y adquisiciones necesarias para la consecución de los fines del proyecto, a garantizar que el personal encargado de ejecutar el proyecto acredite su experiencia y capacitación en materia de Derechos Humanos y perspectiva de género</w:t>
      </w:r>
      <w:r w:rsidRPr="005D4E65">
        <w:rPr>
          <w:rStyle w:val="Refdenotaalpie"/>
          <w:rFonts w:ascii="Arial" w:hAnsi="Arial" w:cs="Arial"/>
          <w:bCs/>
          <w:sz w:val="24"/>
        </w:rPr>
        <w:footnoteReference w:id="29"/>
      </w:r>
      <w:r w:rsidRPr="005D4E65">
        <w:rPr>
          <w:rFonts w:ascii="Arial" w:hAnsi="Arial" w:cs="Arial"/>
          <w:bCs/>
          <w:sz w:val="24"/>
          <w:szCs w:val="20"/>
        </w:rPr>
        <w:t>.</w:t>
      </w:r>
    </w:p>
    <w:p w14:paraId="7E97F0A5" w14:textId="77777777" w:rsidR="005D4E65" w:rsidRPr="005D4E65" w:rsidRDefault="005D4E65" w:rsidP="005D4E65">
      <w:pPr>
        <w:autoSpaceDE w:val="0"/>
        <w:autoSpaceDN w:val="0"/>
        <w:adjustRightInd w:val="0"/>
        <w:jc w:val="both"/>
        <w:rPr>
          <w:rFonts w:ascii="Arial" w:hAnsi="Arial" w:cs="Arial"/>
          <w:bCs/>
          <w:sz w:val="24"/>
          <w:szCs w:val="20"/>
        </w:rPr>
      </w:pPr>
      <w:r w:rsidRPr="005D4E65">
        <w:rPr>
          <w:rFonts w:ascii="Arial" w:hAnsi="Arial" w:cs="Arial"/>
          <w:bCs/>
          <w:sz w:val="24"/>
          <w:szCs w:val="20"/>
        </w:rPr>
        <w:t>Los Directores del Ente Auditado tendrán la facultad de dar seguimiento y cumplimiento a los acuerdos y convenios que celebre el Sistema con las Dependencias, Entidades e instancias de los tres niveles de gobierno o los celebrados con las personas físicas o morales, en el área de su competencia</w:t>
      </w:r>
      <w:r w:rsidRPr="005D4E65">
        <w:rPr>
          <w:rStyle w:val="Refdenotaalpie"/>
          <w:rFonts w:ascii="Arial" w:hAnsi="Arial" w:cs="Arial"/>
          <w:bCs/>
          <w:sz w:val="24"/>
        </w:rPr>
        <w:footnoteReference w:id="30"/>
      </w:r>
      <w:r w:rsidRPr="005D4E65">
        <w:rPr>
          <w:rFonts w:ascii="Arial" w:hAnsi="Arial" w:cs="Arial"/>
          <w:bCs/>
          <w:sz w:val="24"/>
          <w:szCs w:val="20"/>
        </w:rPr>
        <w:t>.</w:t>
      </w:r>
    </w:p>
    <w:p w14:paraId="69CF3567" w14:textId="0CAA5E43" w:rsidR="00EE2AE0" w:rsidRDefault="005D4E65" w:rsidP="00F56840">
      <w:pPr>
        <w:autoSpaceDE w:val="0"/>
        <w:autoSpaceDN w:val="0"/>
        <w:adjustRightInd w:val="0"/>
        <w:spacing w:after="0"/>
        <w:jc w:val="both"/>
        <w:rPr>
          <w:rFonts w:ascii="Arial" w:hAnsi="Arial" w:cs="Arial"/>
          <w:bCs/>
          <w:sz w:val="24"/>
          <w:szCs w:val="20"/>
        </w:rPr>
      </w:pPr>
      <w:r w:rsidRPr="005D4E65">
        <w:rPr>
          <w:rFonts w:ascii="Arial" w:hAnsi="Arial" w:cs="Arial"/>
          <w:bCs/>
          <w:sz w:val="24"/>
          <w:szCs w:val="20"/>
        </w:rPr>
        <w:t>Derivado de lo anterior, se solicitó al Ente el perfil de la o las persona(s) que estuvieron a cargo de la implementación del Proyecto</w:t>
      </w:r>
      <w:r w:rsidRPr="005D4E65">
        <w:rPr>
          <w:rStyle w:val="Refdenotaalpie"/>
          <w:rFonts w:ascii="Arial" w:hAnsi="Arial" w:cs="Arial"/>
          <w:bCs/>
          <w:sz w:val="24"/>
        </w:rPr>
        <w:footnoteReference w:id="31"/>
      </w:r>
      <w:r w:rsidRPr="005D4E65">
        <w:rPr>
          <w:rFonts w:ascii="Arial" w:hAnsi="Arial" w:cs="Arial"/>
          <w:bCs/>
          <w:sz w:val="24"/>
          <w:szCs w:val="20"/>
        </w:rPr>
        <w:t>, proporcionando el material solicitado, por medio del cual se realiza la siguiente tabla:</w:t>
      </w:r>
    </w:p>
    <w:p w14:paraId="7EEEECBB" w14:textId="77777777" w:rsidR="00F56840" w:rsidRPr="005D4E65" w:rsidRDefault="00F56840" w:rsidP="005D4E65">
      <w:pPr>
        <w:autoSpaceDE w:val="0"/>
        <w:autoSpaceDN w:val="0"/>
        <w:adjustRightInd w:val="0"/>
        <w:jc w:val="both"/>
        <w:rPr>
          <w:rFonts w:ascii="Arial" w:hAnsi="Arial" w:cs="Arial"/>
          <w:bCs/>
          <w:sz w:val="24"/>
          <w:szCs w:val="20"/>
        </w:rPr>
      </w:pPr>
    </w:p>
    <w:tbl>
      <w:tblPr>
        <w:tblStyle w:val="Tabladelista6concolores"/>
        <w:tblW w:w="0" w:type="auto"/>
        <w:tblLook w:val="04A0" w:firstRow="1" w:lastRow="0" w:firstColumn="1" w:lastColumn="0" w:noHBand="0" w:noVBand="1"/>
      </w:tblPr>
      <w:tblGrid>
        <w:gridCol w:w="2248"/>
        <w:gridCol w:w="6590"/>
      </w:tblGrid>
      <w:tr w:rsidR="005D4E65" w:rsidRPr="00475FB2" w14:paraId="64C77AC8" w14:textId="77777777" w:rsidTr="005D4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10609882" w14:textId="77777777" w:rsidR="005D4E65" w:rsidRPr="00A92C21" w:rsidRDefault="005D4E65" w:rsidP="00AE4660">
            <w:pPr>
              <w:autoSpaceDE w:val="0"/>
              <w:autoSpaceDN w:val="0"/>
              <w:adjustRightInd w:val="0"/>
              <w:spacing w:line="276" w:lineRule="auto"/>
              <w:jc w:val="center"/>
              <w:rPr>
                <w:rFonts w:ascii="Arial" w:hAnsi="Arial" w:cs="Arial"/>
                <w:b w:val="0"/>
                <w:bCs w:val="0"/>
                <w:sz w:val="16"/>
                <w:szCs w:val="16"/>
              </w:rPr>
            </w:pPr>
            <w:r w:rsidRPr="00A92C21">
              <w:rPr>
                <w:rFonts w:ascii="Arial" w:hAnsi="Arial" w:cs="Arial"/>
                <w:b w:val="0"/>
                <w:bCs w:val="0"/>
                <w:sz w:val="16"/>
                <w:szCs w:val="16"/>
              </w:rPr>
              <w:t>ANÁLISIS DE</w:t>
            </w:r>
            <w:r w:rsidRPr="00A92C21">
              <w:rPr>
                <w:rFonts w:ascii="Arial" w:hAnsi="Arial" w:cs="Arial"/>
                <w:b w:val="0"/>
                <w:sz w:val="16"/>
                <w:szCs w:val="16"/>
              </w:rPr>
              <w:t xml:space="preserve"> PERFIL DE LA</w:t>
            </w:r>
            <w:r w:rsidRPr="00A92C21">
              <w:rPr>
                <w:rFonts w:ascii="Arial" w:hAnsi="Arial" w:cs="Arial"/>
                <w:b w:val="0"/>
                <w:bCs w:val="0"/>
                <w:sz w:val="16"/>
                <w:szCs w:val="16"/>
              </w:rPr>
              <w:t>(S)</w:t>
            </w:r>
            <w:r w:rsidRPr="00A92C21">
              <w:rPr>
                <w:rFonts w:ascii="Arial" w:hAnsi="Arial" w:cs="Arial"/>
                <w:b w:val="0"/>
                <w:sz w:val="16"/>
                <w:szCs w:val="16"/>
              </w:rPr>
              <w:t xml:space="preserve"> PERSONA</w:t>
            </w:r>
            <w:r w:rsidRPr="00A92C21">
              <w:rPr>
                <w:rFonts w:ascii="Arial" w:hAnsi="Arial" w:cs="Arial"/>
                <w:b w:val="0"/>
                <w:bCs w:val="0"/>
                <w:sz w:val="16"/>
                <w:szCs w:val="16"/>
              </w:rPr>
              <w:t>(</w:t>
            </w:r>
            <w:r w:rsidRPr="00A92C21">
              <w:rPr>
                <w:rFonts w:ascii="Arial" w:hAnsi="Arial" w:cs="Arial"/>
                <w:b w:val="0"/>
                <w:sz w:val="16"/>
                <w:szCs w:val="16"/>
              </w:rPr>
              <w:t>S</w:t>
            </w:r>
            <w:r w:rsidRPr="00A92C21">
              <w:rPr>
                <w:rFonts w:ascii="Arial" w:hAnsi="Arial" w:cs="Arial"/>
                <w:b w:val="0"/>
                <w:bCs w:val="0"/>
                <w:sz w:val="16"/>
                <w:szCs w:val="16"/>
              </w:rPr>
              <w:t>)</w:t>
            </w:r>
            <w:r w:rsidRPr="00A92C21">
              <w:rPr>
                <w:rFonts w:ascii="Arial" w:hAnsi="Arial" w:cs="Arial"/>
                <w:b w:val="0"/>
                <w:sz w:val="16"/>
                <w:szCs w:val="16"/>
              </w:rPr>
              <w:t xml:space="preserve"> QUE ESTARÁ</w:t>
            </w:r>
            <w:r w:rsidRPr="00A92C21">
              <w:rPr>
                <w:rFonts w:ascii="Arial" w:hAnsi="Arial" w:cs="Arial"/>
                <w:b w:val="0"/>
                <w:bCs w:val="0"/>
                <w:sz w:val="16"/>
                <w:szCs w:val="16"/>
              </w:rPr>
              <w:t>(</w:t>
            </w:r>
            <w:r w:rsidRPr="00A92C21">
              <w:rPr>
                <w:rFonts w:ascii="Arial" w:hAnsi="Arial" w:cs="Arial"/>
                <w:b w:val="0"/>
                <w:sz w:val="16"/>
                <w:szCs w:val="16"/>
              </w:rPr>
              <w:t>N</w:t>
            </w:r>
            <w:r w:rsidRPr="00A92C21">
              <w:rPr>
                <w:rFonts w:ascii="Arial" w:hAnsi="Arial" w:cs="Arial"/>
                <w:b w:val="0"/>
                <w:bCs w:val="0"/>
                <w:sz w:val="16"/>
                <w:szCs w:val="16"/>
              </w:rPr>
              <w:t>)</w:t>
            </w:r>
            <w:r w:rsidRPr="00A92C21">
              <w:rPr>
                <w:rFonts w:ascii="Arial" w:hAnsi="Arial" w:cs="Arial"/>
                <w:b w:val="0"/>
                <w:sz w:val="16"/>
                <w:szCs w:val="16"/>
              </w:rPr>
              <w:t xml:space="preserve"> A </w:t>
            </w:r>
            <w:r w:rsidRPr="00A92C21">
              <w:rPr>
                <w:rFonts w:ascii="Arial" w:hAnsi="Arial" w:cs="Arial"/>
                <w:b w:val="0"/>
                <w:bCs w:val="0"/>
                <w:sz w:val="16"/>
                <w:szCs w:val="16"/>
              </w:rPr>
              <w:t>CARGO DE LA IMPLEMENTACIÓN DE</w:t>
            </w:r>
            <w:r w:rsidRPr="00A92C21">
              <w:rPr>
                <w:rFonts w:ascii="Arial" w:hAnsi="Arial" w:cs="Arial"/>
                <w:b w:val="0"/>
                <w:sz w:val="16"/>
                <w:szCs w:val="16"/>
              </w:rPr>
              <w:t>L PROYECTO</w:t>
            </w:r>
          </w:p>
        </w:tc>
      </w:tr>
      <w:tr w:rsidR="005D4E65" w:rsidRPr="00475FB2" w14:paraId="208ED376" w14:textId="77777777" w:rsidTr="005D4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53BE3667" w14:textId="77777777" w:rsidR="005D4E65" w:rsidRPr="00A92C21" w:rsidRDefault="005D4E65" w:rsidP="00AE4660">
            <w:pPr>
              <w:autoSpaceDE w:val="0"/>
              <w:autoSpaceDN w:val="0"/>
              <w:adjustRightInd w:val="0"/>
              <w:spacing w:line="276" w:lineRule="auto"/>
              <w:jc w:val="both"/>
              <w:rPr>
                <w:rFonts w:ascii="Arial" w:hAnsi="Arial" w:cs="Arial"/>
                <w:b w:val="0"/>
                <w:bCs w:val="0"/>
                <w:sz w:val="16"/>
                <w:szCs w:val="16"/>
              </w:rPr>
            </w:pPr>
            <w:r w:rsidRPr="00A92C21">
              <w:rPr>
                <w:rFonts w:ascii="Arial" w:hAnsi="Arial" w:cs="Arial"/>
                <w:b w:val="0"/>
                <w:bCs w:val="0"/>
                <w:sz w:val="16"/>
                <w:szCs w:val="16"/>
              </w:rPr>
              <w:t>PERFIL</w:t>
            </w:r>
          </w:p>
        </w:tc>
        <w:tc>
          <w:tcPr>
            <w:tcW w:w="6590" w:type="dxa"/>
          </w:tcPr>
          <w:p w14:paraId="4339EEE6" w14:textId="77777777" w:rsidR="005D4E65" w:rsidRPr="00475FB2" w:rsidRDefault="005D4E65" w:rsidP="00AE466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75FB2">
              <w:rPr>
                <w:rFonts w:ascii="Arial" w:hAnsi="Arial" w:cs="Arial"/>
                <w:bCs/>
                <w:sz w:val="16"/>
                <w:szCs w:val="16"/>
              </w:rPr>
              <w:t>OBSERVACIONES</w:t>
            </w:r>
          </w:p>
        </w:tc>
      </w:tr>
      <w:tr w:rsidR="005D4E65" w:rsidRPr="00475FB2" w14:paraId="69662D90" w14:textId="77777777" w:rsidTr="005D4E65">
        <w:tc>
          <w:tcPr>
            <w:cnfStyle w:val="001000000000" w:firstRow="0" w:lastRow="0" w:firstColumn="1" w:lastColumn="0" w:oddVBand="0" w:evenVBand="0" w:oddHBand="0" w:evenHBand="0" w:firstRowFirstColumn="0" w:firstRowLastColumn="0" w:lastRowFirstColumn="0" w:lastRowLastColumn="0"/>
            <w:tcW w:w="2248" w:type="dxa"/>
          </w:tcPr>
          <w:p w14:paraId="22530A8B" w14:textId="77777777" w:rsidR="005D4E65" w:rsidRPr="00475FB2" w:rsidRDefault="005D4E65" w:rsidP="00AE4660">
            <w:pPr>
              <w:spacing w:line="276" w:lineRule="auto"/>
              <w:jc w:val="both"/>
              <w:rPr>
                <w:rFonts w:ascii="Arial" w:hAnsi="Arial" w:cs="Arial"/>
                <w:sz w:val="16"/>
                <w:szCs w:val="16"/>
              </w:rPr>
            </w:pPr>
            <w:r w:rsidRPr="00475FB2">
              <w:rPr>
                <w:rFonts w:ascii="Arial" w:hAnsi="Arial" w:cs="Arial"/>
                <w:sz w:val="16"/>
                <w:szCs w:val="16"/>
              </w:rPr>
              <w:t>Persona física o moral con experiencia en el diseño de campañas de comunicación social con enfoque de género y derechos humanos.</w:t>
            </w:r>
          </w:p>
          <w:p w14:paraId="66C84492"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p>
        </w:tc>
        <w:tc>
          <w:tcPr>
            <w:tcW w:w="6590" w:type="dxa"/>
          </w:tcPr>
          <w:p w14:paraId="2BFB7938" w14:textId="77777777" w:rsidR="005D4E65" w:rsidRPr="00475FB2" w:rsidRDefault="005D4E65" w:rsidP="00AE466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07926">
              <w:rPr>
                <w:rFonts w:ascii="Arial" w:hAnsi="Arial" w:cs="Arial"/>
                <w:sz w:val="16"/>
                <w:szCs w:val="16"/>
              </w:rPr>
              <w:t>La evidencia proporcionada por el ente demuestra que la persona a cargo de la implementación del Proyecto, cuenta con conocimiento técnico en temas de género y derechos humanos, así como experiencia en el diseño de campañas de comunicación social</w:t>
            </w:r>
            <w:r w:rsidRPr="00475FB2">
              <w:rPr>
                <w:rFonts w:ascii="Arial" w:hAnsi="Arial" w:cs="Arial"/>
                <w:b/>
                <w:sz w:val="16"/>
                <w:szCs w:val="16"/>
              </w:rPr>
              <w:t>.</w:t>
            </w:r>
          </w:p>
        </w:tc>
      </w:tr>
      <w:tr w:rsidR="005D4E65" w:rsidRPr="00475FB2" w14:paraId="5FA2EFB4" w14:textId="77777777" w:rsidTr="005D4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0FEECD73" w14:textId="77777777" w:rsidR="005D4E65" w:rsidRPr="00475FB2" w:rsidRDefault="005D4E65" w:rsidP="00AE4660">
            <w:pPr>
              <w:spacing w:line="276" w:lineRule="auto"/>
              <w:jc w:val="both"/>
              <w:rPr>
                <w:rFonts w:ascii="Arial" w:hAnsi="Arial" w:cs="Arial"/>
                <w:sz w:val="16"/>
                <w:szCs w:val="16"/>
              </w:rPr>
            </w:pPr>
            <w:r w:rsidRPr="00475FB2">
              <w:rPr>
                <w:rFonts w:ascii="Arial" w:hAnsi="Arial" w:cs="Arial"/>
                <w:sz w:val="16"/>
                <w:szCs w:val="16"/>
              </w:rPr>
              <w:t>Profesionistas del área de las ciencias sociales o humanidades con experiencia en materia de comunicación social.</w:t>
            </w:r>
          </w:p>
          <w:p w14:paraId="574C69FA"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p>
        </w:tc>
        <w:tc>
          <w:tcPr>
            <w:tcW w:w="6590" w:type="dxa"/>
          </w:tcPr>
          <w:p w14:paraId="298A7450" w14:textId="77777777" w:rsidR="005D4E65" w:rsidRPr="00607926" w:rsidRDefault="005D4E65" w:rsidP="00AE466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7926">
              <w:rPr>
                <w:rFonts w:ascii="Arial" w:hAnsi="Arial" w:cs="Arial"/>
                <w:sz w:val="16"/>
                <w:szCs w:val="16"/>
              </w:rPr>
              <w:t xml:space="preserve">La persona encargada de realizar “el proyecto” cuenta con estudios de: </w:t>
            </w:r>
          </w:p>
          <w:p w14:paraId="3F9CE865" w14:textId="77777777" w:rsidR="005D4E65" w:rsidRPr="00607926" w:rsidRDefault="005D4E65" w:rsidP="006F21B5">
            <w:pPr>
              <w:pStyle w:val="Prrafode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7926">
              <w:rPr>
                <w:rFonts w:ascii="Arial" w:hAnsi="Arial" w:cs="Arial"/>
                <w:sz w:val="16"/>
                <w:szCs w:val="16"/>
              </w:rPr>
              <w:t>Licenciatura en Derecho, perteneciente a División de Ciencias Sociales y Económico Administrativas por la Universidad de Quintana Roo.</w:t>
            </w:r>
          </w:p>
          <w:p w14:paraId="018C418A" w14:textId="281A5B1E" w:rsidR="005D4E65" w:rsidRPr="00607926" w:rsidRDefault="005D4E65" w:rsidP="006F21B5">
            <w:pPr>
              <w:pStyle w:val="Prrafode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7926">
              <w:rPr>
                <w:rFonts w:ascii="Arial" w:hAnsi="Arial" w:cs="Arial"/>
                <w:sz w:val="16"/>
                <w:szCs w:val="16"/>
              </w:rPr>
              <w:t>Maestría en Gestión y Análisis de Políticas Públicas expedido por el Instituto de Administración Pública del Estado de Quintana Roo. A,</w:t>
            </w:r>
            <w:r w:rsidR="00F4095B">
              <w:rPr>
                <w:rFonts w:ascii="Arial" w:hAnsi="Arial" w:cs="Arial"/>
                <w:sz w:val="16"/>
                <w:szCs w:val="16"/>
              </w:rPr>
              <w:t xml:space="preserve"> </w:t>
            </w:r>
            <w:r w:rsidRPr="00607926">
              <w:rPr>
                <w:rFonts w:ascii="Arial" w:hAnsi="Arial" w:cs="Arial"/>
                <w:sz w:val="16"/>
                <w:szCs w:val="16"/>
              </w:rPr>
              <w:t xml:space="preserve">C.  </w:t>
            </w:r>
          </w:p>
          <w:p w14:paraId="7CBAEC3F" w14:textId="77777777" w:rsidR="005D4E65" w:rsidRPr="00607926" w:rsidRDefault="005D4E65" w:rsidP="006F21B5">
            <w:pPr>
              <w:pStyle w:val="Prrafodelista"/>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7926">
              <w:rPr>
                <w:rFonts w:ascii="Arial" w:hAnsi="Arial" w:cs="Arial"/>
                <w:sz w:val="16"/>
                <w:szCs w:val="16"/>
              </w:rPr>
              <w:t>Master en Gestión y Análisis de Políticas Públicas, expedido por la Universidad Carlos III de Madrid.</w:t>
            </w:r>
          </w:p>
          <w:p w14:paraId="2A063808" w14:textId="77777777" w:rsidR="005D4E65" w:rsidRPr="00607926" w:rsidRDefault="005D4E65" w:rsidP="00AE466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7926">
              <w:rPr>
                <w:rFonts w:ascii="Arial" w:hAnsi="Arial" w:cs="Arial"/>
                <w:sz w:val="16"/>
                <w:szCs w:val="16"/>
              </w:rPr>
              <w:t xml:space="preserve">La información proporcionada se cotejó vía internet, en el link </w:t>
            </w:r>
            <w:hyperlink r:id="rId14" w:history="1">
              <w:r w:rsidRPr="00607926">
                <w:rPr>
                  <w:rFonts w:ascii="Arial" w:hAnsi="Arial" w:cs="Arial"/>
                  <w:color w:val="0000FF"/>
                  <w:sz w:val="16"/>
                  <w:szCs w:val="16"/>
                  <w:u w:val="single"/>
                </w:rPr>
                <w:t>https://www.cedulaprofesional.sep.gob.mx/cedula/presidencia/indexAvanzada.action</w:t>
              </w:r>
            </w:hyperlink>
            <w:r w:rsidRPr="00607926">
              <w:rPr>
                <w:rFonts w:ascii="Arial" w:hAnsi="Arial" w:cs="Arial"/>
                <w:sz w:val="16"/>
                <w:szCs w:val="16"/>
              </w:rPr>
              <w:t xml:space="preserve">, con cédulas de registro: 2935410 y 09602172 </w:t>
            </w:r>
          </w:p>
          <w:p w14:paraId="4BA055C2" w14:textId="77777777" w:rsidR="005D4E65" w:rsidRPr="00607926" w:rsidRDefault="005D4E65" w:rsidP="00AE466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07926">
              <w:rPr>
                <w:rFonts w:ascii="Arial" w:hAnsi="Arial" w:cs="Arial"/>
                <w:sz w:val="16"/>
                <w:szCs w:val="16"/>
              </w:rPr>
              <w:t>No fue posible ubicar los registros de estudios realizados en la Universidad Carlos III de Madrid.</w:t>
            </w:r>
          </w:p>
          <w:p w14:paraId="6106DEEC" w14:textId="77777777" w:rsidR="005D4E65" w:rsidRPr="00475FB2" w:rsidRDefault="005D4E65" w:rsidP="00AE466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p>
        </w:tc>
      </w:tr>
      <w:tr w:rsidR="005D4E65" w:rsidRPr="00475FB2" w14:paraId="13C3388B" w14:textId="77777777" w:rsidTr="005D4E65">
        <w:tc>
          <w:tcPr>
            <w:cnfStyle w:val="001000000000" w:firstRow="0" w:lastRow="0" w:firstColumn="1" w:lastColumn="0" w:oddVBand="0" w:evenVBand="0" w:oddHBand="0" w:evenHBand="0" w:firstRowFirstColumn="0" w:firstRowLastColumn="0" w:lastRowFirstColumn="0" w:lastRowLastColumn="0"/>
            <w:tcW w:w="2248" w:type="dxa"/>
          </w:tcPr>
          <w:p w14:paraId="08D2C2C8"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r w:rsidRPr="00475FB2">
              <w:rPr>
                <w:rFonts w:ascii="Arial" w:hAnsi="Arial" w:cs="Arial"/>
                <w:sz w:val="16"/>
                <w:szCs w:val="16"/>
              </w:rPr>
              <w:t>Profesionistas de comunicación Social con experiencia en la generación de contenidos y materiales audiovisuales.</w:t>
            </w:r>
          </w:p>
        </w:tc>
        <w:tc>
          <w:tcPr>
            <w:tcW w:w="6590" w:type="dxa"/>
          </w:tcPr>
          <w:p w14:paraId="188725D6" w14:textId="77777777" w:rsidR="005D4E65" w:rsidRPr="00475FB2" w:rsidRDefault="005D4E65" w:rsidP="00AE466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475FB2">
              <w:rPr>
                <w:rFonts w:ascii="Arial" w:hAnsi="Arial" w:cs="Arial"/>
                <w:b/>
                <w:sz w:val="16"/>
                <w:szCs w:val="16"/>
              </w:rPr>
              <w:t>No fue posible comprobar la experiencia como Profesionista de comunicación Social con experiencia en la generación de contenidos y materiales audiovisuales.</w:t>
            </w:r>
          </w:p>
        </w:tc>
      </w:tr>
      <w:tr w:rsidR="005D4E65" w:rsidRPr="00475FB2" w14:paraId="6891D83E" w14:textId="77777777" w:rsidTr="005D4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435CF002" w14:textId="77777777" w:rsidR="005D4E65" w:rsidRDefault="005D4E65" w:rsidP="00AE4660">
            <w:pPr>
              <w:spacing w:line="276" w:lineRule="auto"/>
              <w:jc w:val="both"/>
              <w:rPr>
                <w:rFonts w:ascii="Arial" w:hAnsi="Arial" w:cs="Arial"/>
                <w:sz w:val="16"/>
                <w:szCs w:val="16"/>
              </w:rPr>
            </w:pPr>
          </w:p>
          <w:p w14:paraId="5F704974" w14:textId="77777777" w:rsidR="005D4E65" w:rsidRPr="00475FB2" w:rsidRDefault="005D4E65" w:rsidP="00AE4660">
            <w:pPr>
              <w:spacing w:line="276" w:lineRule="auto"/>
              <w:jc w:val="both"/>
              <w:rPr>
                <w:rFonts w:ascii="Arial" w:hAnsi="Arial" w:cs="Arial"/>
                <w:sz w:val="16"/>
                <w:szCs w:val="16"/>
              </w:rPr>
            </w:pPr>
            <w:r w:rsidRPr="00475FB2">
              <w:rPr>
                <w:rFonts w:ascii="Arial" w:hAnsi="Arial" w:cs="Arial"/>
                <w:sz w:val="16"/>
                <w:szCs w:val="16"/>
              </w:rPr>
              <w:t>Profesionistas con experiencia en el análisis de impacto de medios de comunicación.</w:t>
            </w:r>
          </w:p>
          <w:p w14:paraId="71BEC0FA"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p>
        </w:tc>
        <w:tc>
          <w:tcPr>
            <w:tcW w:w="6590" w:type="dxa"/>
          </w:tcPr>
          <w:p w14:paraId="3DFE2EDB" w14:textId="77777777" w:rsidR="005D4E65" w:rsidRDefault="005D4E65" w:rsidP="00AE466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p>
          <w:p w14:paraId="5B586119" w14:textId="77777777" w:rsidR="005D4E65" w:rsidRPr="00475FB2" w:rsidRDefault="005D4E65" w:rsidP="00AE466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475FB2">
              <w:rPr>
                <w:rFonts w:ascii="Arial" w:hAnsi="Arial" w:cs="Arial"/>
                <w:b/>
                <w:sz w:val="16"/>
                <w:szCs w:val="16"/>
              </w:rPr>
              <w:t>No fue posible comprobar la experiencia en materia de análisis de impacto de medios de comunicación.</w:t>
            </w:r>
          </w:p>
        </w:tc>
      </w:tr>
      <w:tr w:rsidR="005D4E65" w:rsidRPr="00475FB2" w14:paraId="4D6FFCCF" w14:textId="77777777" w:rsidTr="005D4E65">
        <w:tc>
          <w:tcPr>
            <w:cnfStyle w:val="001000000000" w:firstRow="0" w:lastRow="0" w:firstColumn="1" w:lastColumn="0" w:oddVBand="0" w:evenVBand="0" w:oddHBand="0" w:evenHBand="0" w:firstRowFirstColumn="0" w:firstRowLastColumn="0" w:lastRowFirstColumn="0" w:lastRowLastColumn="0"/>
            <w:tcW w:w="2248" w:type="dxa"/>
          </w:tcPr>
          <w:p w14:paraId="3E21AC66" w14:textId="77777777" w:rsidR="005D4E65" w:rsidRPr="00475FB2" w:rsidRDefault="005D4E65" w:rsidP="00AE4660">
            <w:pPr>
              <w:spacing w:line="276" w:lineRule="auto"/>
              <w:jc w:val="both"/>
              <w:rPr>
                <w:rFonts w:ascii="Arial" w:hAnsi="Arial" w:cs="Arial"/>
                <w:sz w:val="16"/>
                <w:szCs w:val="16"/>
              </w:rPr>
            </w:pPr>
            <w:r w:rsidRPr="00475FB2">
              <w:rPr>
                <w:rFonts w:ascii="Arial" w:hAnsi="Arial" w:cs="Arial"/>
                <w:sz w:val="16"/>
                <w:szCs w:val="16"/>
              </w:rPr>
              <w:t>Curriculum vitae.</w:t>
            </w:r>
          </w:p>
          <w:p w14:paraId="2CDF91C8"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p>
        </w:tc>
        <w:tc>
          <w:tcPr>
            <w:tcW w:w="6590" w:type="dxa"/>
          </w:tcPr>
          <w:p w14:paraId="17E87F7F" w14:textId="4E1E71E1" w:rsidR="005D4E65" w:rsidRPr="00607926" w:rsidRDefault="005D4E65" w:rsidP="00AE466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07926">
              <w:rPr>
                <w:rFonts w:ascii="Arial" w:hAnsi="Arial" w:cs="Arial"/>
                <w:sz w:val="16"/>
                <w:szCs w:val="16"/>
              </w:rPr>
              <w:t xml:space="preserve">La evidencia proporcionada por el ente auditado fue suficiente al presentar copia digital en versión PDF del Curriculum vitae de la persona responsable del </w:t>
            </w:r>
            <w:r w:rsidR="008B0246" w:rsidRPr="00607926">
              <w:rPr>
                <w:rFonts w:ascii="Arial" w:hAnsi="Arial" w:cs="Arial"/>
                <w:sz w:val="16"/>
                <w:szCs w:val="16"/>
              </w:rPr>
              <w:t>proyecto</w:t>
            </w:r>
          </w:p>
        </w:tc>
      </w:tr>
      <w:tr w:rsidR="005D4E65" w:rsidRPr="00475FB2" w14:paraId="5A1C8B84" w14:textId="77777777" w:rsidTr="005D4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5C426A96" w14:textId="77777777" w:rsidR="005D4E65" w:rsidRDefault="005D4E65" w:rsidP="00AE4660">
            <w:pPr>
              <w:autoSpaceDE w:val="0"/>
              <w:autoSpaceDN w:val="0"/>
              <w:adjustRightInd w:val="0"/>
              <w:spacing w:line="276" w:lineRule="auto"/>
              <w:jc w:val="both"/>
              <w:rPr>
                <w:rFonts w:ascii="Arial" w:hAnsi="Arial" w:cs="Arial"/>
                <w:sz w:val="16"/>
                <w:szCs w:val="16"/>
              </w:rPr>
            </w:pPr>
          </w:p>
          <w:p w14:paraId="7AFFF114"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r w:rsidRPr="00475FB2">
              <w:rPr>
                <w:rFonts w:ascii="Arial" w:hAnsi="Arial" w:cs="Arial"/>
                <w:sz w:val="16"/>
                <w:szCs w:val="16"/>
              </w:rPr>
              <w:t>Experiencia Comprobable</w:t>
            </w:r>
          </w:p>
        </w:tc>
        <w:tc>
          <w:tcPr>
            <w:tcW w:w="6590" w:type="dxa"/>
          </w:tcPr>
          <w:p w14:paraId="47D07E62" w14:textId="77777777" w:rsidR="005D4E65" w:rsidRDefault="005D4E65" w:rsidP="00AE466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p w14:paraId="248D41A8" w14:textId="027FC197" w:rsidR="005D4E65" w:rsidRPr="00607926" w:rsidRDefault="005D4E65" w:rsidP="00AE4660">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607926">
              <w:rPr>
                <w:rFonts w:ascii="Arial" w:hAnsi="Arial" w:cs="Arial"/>
                <w:sz w:val="16"/>
                <w:szCs w:val="16"/>
              </w:rPr>
              <w:t xml:space="preserve">La evidencia proporcionada por el ente auditado fue suficiente al presentar copia digital en versión PDF del Curriculum vitae de la persona responsable del </w:t>
            </w:r>
            <w:r w:rsidR="008B0246" w:rsidRPr="00607926">
              <w:rPr>
                <w:rFonts w:ascii="Arial" w:hAnsi="Arial" w:cs="Arial"/>
                <w:sz w:val="16"/>
                <w:szCs w:val="16"/>
              </w:rPr>
              <w:t>proyecto</w:t>
            </w:r>
          </w:p>
        </w:tc>
      </w:tr>
      <w:tr w:rsidR="005D4E65" w:rsidRPr="00475FB2" w14:paraId="534746D3" w14:textId="77777777" w:rsidTr="005D4E65">
        <w:tc>
          <w:tcPr>
            <w:cnfStyle w:val="001000000000" w:firstRow="0" w:lastRow="0" w:firstColumn="1" w:lastColumn="0" w:oddVBand="0" w:evenVBand="0" w:oddHBand="0" w:evenHBand="0" w:firstRowFirstColumn="0" w:firstRowLastColumn="0" w:lastRowFirstColumn="0" w:lastRowLastColumn="0"/>
            <w:tcW w:w="2248" w:type="dxa"/>
          </w:tcPr>
          <w:p w14:paraId="14213DB8" w14:textId="77777777" w:rsidR="005D4E65" w:rsidRDefault="005D4E65" w:rsidP="00AE4660">
            <w:pPr>
              <w:spacing w:line="276" w:lineRule="auto"/>
              <w:jc w:val="both"/>
              <w:rPr>
                <w:rFonts w:ascii="Arial" w:hAnsi="Arial" w:cs="Arial"/>
                <w:sz w:val="16"/>
                <w:szCs w:val="16"/>
              </w:rPr>
            </w:pPr>
          </w:p>
          <w:p w14:paraId="5A496B7F" w14:textId="77777777" w:rsidR="005D4E65" w:rsidRPr="00475FB2" w:rsidRDefault="005D4E65" w:rsidP="00AE4660">
            <w:pPr>
              <w:spacing w:line="276" w:lineRule="auto"/>
              <w:jc w:val="both"/>
              <w:rPr>
                <w:rFonts w:ascii="Arial" w:hAnsi="Arial" w:cs="Arial"/>
                <w:sz w:val="16"/>
                <w:szCs w:val="16"/>
              </w:rPr>
            </w:pPr>
            <w:r w:rsidRPr="00475FB2">
              <w:rPr>
                <w:rFonts w:ascii="Arial" w:hAnsi="Arial" w:cs="Arial"/>
                <w:sz w:val="16"/>
                <w:szCs w:val="16"/>
              </w:rPr>
              <w:t>Consultora especializada en asuntos normativos y de género.</w:t>
            </w:r>
          </w:p>
          <w:p w14:paraId="4DADD50E" w14:textId="77777777" w:rsidR="005D4E65" w:rsidRPr="00475FB2" w:rsidRDefault="005D4E65" w:rsidP="00AE4660">
            <w:pPr>
              <w:autoSpaceDE w:val="0"/>
              <w:autoSpaceDN w:val="0"/>
              <w:adjustRightInd w:val="0"/>
              <w:spacing w:line="276" w:lineRule="auto"/>
              <w:jc w:val="both"/>
              <w:rPr>
                <w:rFonts w:ascii="Arial" w:hAnsi="Arial" w:cs="Arial"/>
                <w:bCs w:val="0"/>
                <w:sz w:val="16"/>
                <w:szCs w:val="16"/>
              </w:rPr>
            </w:pPr>
          </w:p>
        </w:tc>
        <w:tc>
          <w:tcPr>
            <w:tcW w:w="6590" w:type="dxa"/>
          </w:tcPr>
          <w:p w14:paraId="20D365D6" w14:textId="77777777" w:rsidR="005D4E65" w:rsidRDefault="005D4E65" w:rsidP="00AE466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68F67DDC" w14:textId="3922ECD8" w:rsidR="005D4E65" w:rsidRPr="00607926" w:rsidRDefault="005D4E65" w:rsidP="00AE466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607926">
              <w:rPr>
                <w:rFonts w:ascii="Arial" w:hAnsi="Arial" w:cs="Arial"/>
                <w:sz w:val="16"/>
                <w:szCs w:val="16"/>
              </w:rPr>
              <w:t xml:space="preserve">La evidencia proporcionada por el ente auditado fue suficiente al presentar copia digital en versión PDF del Curriculum vitae de la persona responsable del </w:t>
            </w:r>
            <w:r w:rsidR="008B0246" w:rsidRPr="00607926">
              <w:rPr>
                <w:rFonts w:ascii="Arial" w:hAnsi="Arial" w:cs="Arial"/>
                <w:sz w:val="16"/>
                <w:szCs w:val="16"/>
              </w:rPr>
              <w:t>proyecto.</w:t>
            </w:r>
          </w:p>
        </w:tc>
      </w:tr>
    </w:tbl>
    <w:p w14:paraId="67A59D34" w14:textId="77777777" w:rsidR="005D4E65" w:rsidRPr="00B31C1B" w:rsidRDefault="005D4E65" w:rsidP="00D22DD5">
      <w:pPr>
        <w:autoSpaceDE w:val="0"/>
        <w:autoSpaceDN w:val="0"/>
        <w:adjustRightInd w:val="0"/>
        <w:spacing w:after="0"/>
        <w:jc w:val="both"/>
        <w:rPr>
          <w:rFonts w:ascii="Arial" w:hAnsi="Arial" w:cs="Arial"/>
          <w:bCs/>
          <w:sz w:val="14"/>
          <w:szCs w:val="20"/>
        </w:rPr>
      </w:pPr>
      <w:r w:rsidRPr="00B31C1B">
        <w:rPr>
          <w:rFonts w:ascii="Arial" w:hAnsi="Arial" w:cs="Arial"/>
          <w:bCs/>
          <w:sz w:val="14"/>
          <w:szCs w:val="20"/>
        </w:rPr>
        <w:t>Fuente:</w:t>
      </w:r>
      <w:r w:rsidRPr="00475FB2">
        <w:t xml:space="preserve"> </w:t>
      </w:r>
      <w:r>
        <w:rPr>
          <w:rFonts w:ascii="Arial" w:hAnsi="Arial" w:cs="Arial"/>
          <w:bCs/>
          <w:sz w:val="14"/>
          <w:szCs w:val="20"/>
        </w:rPr>
        <w:t>Elaborado por la ASEQROO con base en el P</w:t>
      </w:r>
      <w:r w:rsidRPr="00475FB2">
        <w:rPr>
          <w:rFonts w:ascii="Arial" w:hAnsi="Arial" w:cs="Arial"/>
          <w:bCs/>
          <w:sz w:val="14"/>
          <w:szCs w:val="20"/>
        </w:rPr>
        <w:t xml:space="preserve">erfil de la </w:t>
      </w:r>
      <w:r>
        <w:rPr>
          <w:rFonts w:ascii="Arial" w:hAnsi="Arial" w:cs="Arial"/>
          <w:bCs/>
          <w:sz w:val="14"/>
          <w:szCs w:val="20"/>
        </w:rPr>
        <w:t>Persona Física que estuvo</w:t>
      </w:r>
      <w:r w:rsidRPr="00475FB2">
        <w:rPr>
          <w:rFonts w:ascii="Arial" w:hAnsi="Arial" w:cs="Arial"/>
          <w:bCs/>
          <w:sz w:val="14"/>
          <w:szCs w:val="20"/>
        </w:rPr>
        <w:t xml:space="preserve"> a cargo de la</w:t>
      </w:r>
      <w:r>
        <w:rPr>
          <w:rFonts w:ascii="Arial" w:hAnsi="Arial" w:cs="Arial"/>
          <w:bCs/>
          <w:sz w:val="14"/>
          <w:szCs w:val="20"/>
        </w:rPr>
        <w:t xml:space="preserve"> </w:t>
      </w:r>
      <w:r w:rsidRPr="00475FB2">
        <w:rPr>
          <w:rFonts w:ascii="Arial" w:hAnsi="Arial" w:cs="Arial"/>
          <w:bCs/>
          <w:sz w:val="14"/>
          <w:szCs w:val="20"/>
        </w:rPr>
        <w:t>Implementación del Proyecto</w:t>
      </w:r>
      <w:r>
        <w:rPr>
          <w:rFonts w:ascii="Arial" w:hAnsi="Arial" w:cs="Arial"/>
          <w:bCs/>
          <w:sz w:val="14"/>
          <w:szCs w:val="20"/>
        </w:rPr>
        <w:t xml:space="preserve"> (archivo digital denominado “</w:t>
      </w:r>
      <w:r w:rsidRPr="00475FB2">
        <w:rPr>
          <w:rFonts w:ascii="Arial" w:hAnsi="Arial" w:cs="Arial"/>
          <w:bCs/>
          <w:sz w:val="14"/>
          <w:szCs w:val="20"/>
        </w:rPr>
        <w:t>ANEXO 1. MTRA. MARTHA TERESA MEDINA LOZANO</w:t>
      </w:r>
      <w:r>
        <w:rPr>
          <w:rFonts w:ascii="Arial" w:hAnsi="Arial" w:cs="Arial"/>
          <w:bCs/>
          <w:sz w:val="14"/>
          <w:szCs w:val="20"/>
        </w:rPr>
        <w:t>”</w:t>
      </w:r>
      <w:r w:rsidRPr="00475FB2">
        <w:rPr>
          <w:rFonts w:ascii="Arial" w:hAnsi="Arial" w:cs="Arial"/>
          <w:bCs/>
          <w:sz w:val="14"/>
          <w:szCs w:val="20"/>
        </w:rPr>
        <w:t>.</w:t>
      </w:r>
    </w:p>
    <w:p w14:paraId="3F4ADBB9" w14:textId="4480A797" w:rsidR="005D4E65" w:rsidRDefault="005D4E65" w:rsidP="009F0CDA">
      <w:pPr>
        <w:autoSpaceDE w:val="0"/>
        <w:autoSpaceDN w:val="0"/>
        <w:adjustRightInd w:val="0"/>
        <w:spacing w:after="0"/>
        <w:jc w:val="both"/>
        <w:rPr>
          <w:rFonts w:ascii="Arial" w:hAnsi="Arial" w:cs="Arial"/>
          <w:color w:val="000000" w:themeColor="text1"/>
          <w:sz w:val="24"/>
          <w:szCs w:val="24"/>
        </w:rPr>
      </w:pPr>
    </w:p>
    <w:p w14:paraId="16AA12F7" w14:textId="77777777" w:rsidR="00E40F9B" w:rsidRDefault="00E40F9B" w:rsidP="009F0CDA">
      <w:pPr>
        <w:autoSpaceDE w:val="0"/>
        <w:autoSpaceDN w:val="0"/>
        <w:adjustRightInd w:val="0"/>
        <w:spacing w:after="0"/>
        <w:jc w:val="both"/>
        <w:rPr>
          <w:rFonts w:ascii="Arial" w:hAnsi="Arial" w:cs="Arial"/>
          <w:color w:val="000000" w:themeColor="text1"/>
          <w:sz w:val="24"/>
          <w:szCs w:val="24"/>
        </w:rPr>
      </w:pPr>
    </w:p>
    <w:p w14:paraId="72DF1B50" w14:textId="2174BD0E" w:rsidR="009F0CDA" w:rsidRPr="009F0CDA" w:rsidRDefault="007A3236" w:rsidP="009F0CDA">
      <w:pPr>
        <w:autoSpaceDE w:val="0"/>
        <w:autoSpaceDN w:val="0"/>
        <w:adjustRightInd w:val="0"/>
        <w:spacing w:after="0"/>
        <w:jc w:val="both"/>
        <w:rPr>
          <w:rFonts w:ascii="Arial" w:hAnsi="Arial" w:cs="Arial"/>
          <w:color w:val="000000" w:themeColor="text1"/>
          <w:sz w:val="24"/>
          <w:szCs w:val="24"/>
        </w:rPr>
      </w:pPr>
      <w:r w:rsidRPr="007A3236">
        <w:rPr>
          <w:rFonts w:ascii="Arial" w:hAnsi="Arial" w:cs="Arial"/>
          <w:color w:val="000000" w:themeColor="text1"/>
          <w:sz w:val="24"/>
          <w:szCs w:val="24"/>
        </w:rPr>
        <w:t>En virtud de lo anterior, se determinó la siguiente observación:</w:t>
      </w:r>
    </w:p>
    <w:p w14:paraId="7427D242"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p>
    <w:p w14:paraId="36BA141B" w14:textId="77777777" w:rsidR="009F0CDA" w:rsidRPr="009F0CDA" w:rsidRDefault="009F0CDA" w:rsidP="0021151D">
      <w:pPr>
        <w:numPr>
          <w:ilvl w:val="0"/>
          <w:numId w:val="8"/>
        </w:numPr>
        <w:autoSpaceDE w:val="0"/>
        <w:autoSpaceDN w:val="0"/>
        <w:adjustRightInd w:val="0"/>
        <w:spacing w:after="0"/>
        <w:ind w:left="584" w:hanging="357"/>
        <w:jc w:val="both"/>
        <w:rPr>
          <w:rFonts w:ascii="Arial" w:eastAsia="Times New Roman" w:hAnsi="Arial" w:cs="Arial"/>
          <w:bCs/>
          <w:sz w:val="24"/>
          <w:szCs w:val="20"/>
          <w:lang w:eastAsia="es-ES"/>
        </w:rPr>
      </w:pPr>
      <w:r w:rsidRPr="009F0CDA">
        <w:rPr>
          <w:rFonts w:ascii="Arial" w:eastAsia="Times New Roman" w:hAnsi="Arial" w:cs="Arial"/>
          <w:bCs/>
          <w:sz w:val="24"/>
          <w:szCs w:val="20"/>
          <w:lang w:eastAsia="es-ES"/>
        </w:rPr>
        <w:t>El Sistema Quintanarroense de Comunicación Social presentó debilidad al proporcionar evidencia documental de la(s) “Profesionista(s) de comunicación Social con experiencia en la generación de contenidos y materiales audiovisuales” y “Profesionistas con experiencia en el análisis de impacto de medios de comunicación”.</w:t>
      </w:r>
    </w:p>
    <w:p w14:paraId="1BA21977" w14:textId="7D6848CF" w:rsidR="009F0CDA" w:rsidRDefault="009F0CDA" w:rsidP="009F0CDA">
      <w:pPr>
        <w:autoSpaceDE w:val="0"/>
        <w:autoSpaceDN w:val="0"/>
        <w:adjustRightInd w:val="0"/>
        <w:spacing w:after="0"/>
        <w:ind w:left="227"/>
        <w:jc w:val="both"/>
        <w:rPr>
          <w:rFonts w:ascii="Arial" w:eastAsia="Calibri" w:hAnsi="Arial" w:cs="Arial"/>
          <w:bCs/>
          <w:sz w:val="20"/>
          <w:szCs w:val="20"/>
          <w:lang w:eastAsia="en-US"/>
        </w:rPr>
      </w:pPr>
    </w:p>
    <w:p w14:paraId="1D20576E" w14:textId="1A6DAF9D" w:rsidR="0021151D" w:rsidRDefault="0021151D" w:rsidP="009F0CDA">
      <w:pPr>
        <w:autoSpaceDE w:val="0"/>
        <w:autoSpaceDN w:val="0"/>
        <w:adjustRightInd w:val="0"/>
        <w:spacing w:after="0"/>
        <w:ind w:left="227"/>
        <w:jc w:val="both"/>
        <w:rPr>
          <w:rFonts w:ascii="Arial" w:eastAsia="Calibri" w:hAnsi="Arial" w:cs="Arial"/>
          <w:bCs/>
          <w:sz w:val="20"/>
          <w:szCs w:val="20"/>
          <w:lang w:eastAsia="en-US"/>
        </w:rPr>
      </w:pPr>
    </w:p>
    <w:p w14:paraId="7CF6E496" w14:textId="77777777" w:rsidR="00236DE2" w:rsidRPr="009F0CDA" w:rsidRDefault="00236DE2" w:rsidP="009F0CDA">
      <w:pPr>
        <w:autoSpaceDE w:val="0"/>
        <w:autoSpaceDN w:val="0"/>
        <w:adjustRightInd w:val="0"/>
        <w:spacing w:after="0"/>
        <w:ind w:left="227"/>
        <w:jc w:val="both"/>
        <w:rPr>
          <w:rFonts w:ascii="Arial" w:eastAsia="Calibri" w:hAnsi="Arial" w:cs="Arial"/>
          <w:bCs/>
          <w:sz w:val="20"/>
          <w:szCs w:val="20"/>
          <w:lang w:eastAsia="en-US"/>
        </w:rPr>
      </w:pPr>
    </w:p>
    <w:p w14:paraId="34B7B2E9" w14:textId="77777777" w:rsidR="009F0CDA" w:rsidRPr="009F0CDA" w:rsidRDefault="009F0CDA" w:rsidP="009F0CDA">
      <w:pPr>
        <w:autoSpaceDE w:val="0"/>
        <w:autoSpaceDN w:val="0"/>
        <w:adjustRightInd w:val="0"/>
        <w:spacing w:after="0"/>
        <w:jc w:val="both"/>
        <w:rPr>
          <w:rFonts w:ascii="Arial" w:hAnsi="Arial" w:cs="Arial"/>
          <w:b/>
          <w:color w:val="000000" w:themeColor="text1"/>
          <w:sz w:val="24"/>
          <w:szCs w:val="24"/>
        </w:rPr>
      </w:pPr>
      <w:r w:rsidRPr="009F0CDA">
        <w:rPr>
          <w:rFonts w:ascii="Arial" w:hAnsi="Arial" w:cs="Arial"/>
          <w:b/>
          <w:color w:val="000000" w:themeColor="text1"/>
          <w:sz w:val="24"/>
          <w:szCs w:val="24"/>
        </w:rPr>
        <w:t>Normatividad relacionada con la observación</w:t>
      </w:r>
    </w:p>
    <w:p w14:paraId="065775D5" w14:textId="77777777" w:rsidR="009F0CDA" w:rsidRPr="00236DE2" w:rsidRDefault="009F0CDA" w:rsidP="009F0CDA">
      <w:pPr>
        <w:spacing w:after="0"/>
        <w:jc w:val="both"/>
        <w:rPr>
          <w:rFonts w:ascii="Arial" w:eastAsia="Times New Roman" w:hAnsi="Arial" w:cs="Arial"/>
          <w:szCs w:val="20"/>
          <w:lang w:eastAsia="es-ES"/>
        </w:rPr>
      </w:pPr>
    </w:p>
    <w:p w14:paraId="050BF547" w14:textId="2126940D" w:rsidR="009F0CDA" w:rsidRPr="009F0CDA" w:rsidRDefault="009F0CDA" w:rsidP="009F0CDA">
      <w:pPr>
        <w:spacing w:after="0"/>
        <w:jc w:val="both"/>
        <w:rPr>
          <w:rFonts w:ascii="Arial" w:eastAsia="Times New Roman" w:hAnsi="Arial" w:cs="Arial"/>
          <w:sz w:val="24"/>
          <w:szCs w:val="20"/>
          <w:lang w:eastAsia="es-ES"/>
        </w:rPr>
      </w:pPr>
      <w:r w:rsidRPr="009F0CDA">
        <w:rPr>
          <w:rFonts w:ascii="Arial" w:eastAsia="Times New Roman" w:hAnsi="Arial" w:cs="Arial"/>
          <w:sz w:val="24"/>
          <w:szCs w:val="20"/>
          <w:lang w:eastAsia="es-ES"/>
        </w:rPr>
        <w:t>Lineamientos para la Obtención y Aplicación de Recursos Destinados a las Acciones de Coadyuvancia para las Declaratorias de Alerta</w:t>
      </w:r>
      <w:r w:rsidR="0021151D">
        <w:rPr>
          <w:rFonts w:ascii="Arial" w:eastAsia="Times New Roman" w:hAnsi="Arial" w:cs="Arial"/>
          <w:sz w:val="24"/>
          <w:szCs w:val="20"/>
          <w:lang w:eastAsia="es-ES"/>
        </w:rPr>
        <w:t xml:space="preserve"> de Violencia de Género Contra l</w:t>
      </w:r>
      <w:r w:rsidRPr="009F0CDA">
        <w:rPr>
          <w:rFonts w:ascii="Arial" w:eastAsia="Times New Roman" w:hAnsi="Arial" w:cs="Arial"/>
          <w:sz w:val="24"/>
          <w:szCs w:val="20"/>
          <w:lang w:eastAsia="es-ES"/>
        </w:rPr>
        <w:t>as Mujeres en Estados y Municipios, para el Ejercicio Fiscal 2019, del Procedimiento para acceder al subsidio, inciso B, sub inciso c. de los Convenios de Coordinación, artículo décimo octavo, inciso j</w:t>
      </w:r>
      <w:r w:rsidR="0021151D">
        <w:rPr>
          <w:rFonts w:ascii="Arial" w:eastAsia="Times New Roman" w:hAnsi="Arial" w:cs="Arial"/>
          <w:sz w:val="24"/>
          <w:szCs w:val="20"/>
          <w:lang w:eastAsia="es-ES"/>
        </w:rPr>
        <w:t>.</w:t>
      </w:r>
    </w:p>
    <w:p w14:paraId="36CD5473" w14:textId="77777777" w:rsidR="009F0CDA" w:rsidRPr="009F0CDA" w:rsidRDefault="009F0CDA" w:rsidP="009F0CDA">
      <w:pPr>
        <w:spacing w:after="0"/>
        <w:jc w:val="both"/>
        <w:rPr>
          <w:rFonts w:ascii="Arial" w:eastAsia="Times New Roman" w:hAnsi="Arial" w:cs="Arial"/>
          <w:sz w:val="24"/>
          <w:szCs w:val="20"/>
          <w:lang w:eastAsia="es-ES"/>
        </w:rPr>
      </w:pPr>
      <w:r w:rsidRPr="009F0CDA">
        <w:rPr>
          <w:rFonts w:ascii="Arial" w:eastAsia="Times New Roman" w:hAnsi="Arial" w:cs="Arial"/>
          <w:sz w:val="24"/>
          <w:szCs w:val="20"/>
          <w:lang w:eastAsia="es-ES"/>
        </w:rPr>
        <w:t>Convenio de Coordinación celebrado entre el Ejecutivo Federal por conducto de la Secretaria de Gobernación, y por otra parte el Poder Ejecutivo del Gobierno del Estado de Quintana Roo. Cláusula quinta fracción I.</w:t>
      </w:r>
    </w:p>
    <w:p w14:paraId="7E2D8755" w14:textId="77777777" w:rsidR="009F0CDA" w:rsidRPr="009F0CDA" w:rsidRDefault="009F0CDA" w:rsidP="009F0CDA">
      <w:pPr>
        <w:spacing w:after="0"/>
        <w:jc w:val="both"/>
        <w:rPr>
          <w:rFonts w:ascii="Arial" w:eastAsia="Times New Roman" w:hAnsi="Arial" w:cs="Times New Roman"/>
          <w:sz w:val="24"/>
          <w:szCs w:val="24"/>
          <w:lang w:eastAsia="es-ES"/>
        </w:rPr>
      </w:pPr>
      <w:r w:rsidRPr="009F0CDA">
        <w:rPr>
          <w:rFonts w:ascii="Arial" w:eastAsia="Times New Roman" w:hAnsi="Arial" w:cs="Times New Roman"/>
          <w:sz w:val="24"/>
          <w:szCs w:val="24"/>
          <w:lang w:eastAsia="es-ES"/>
        </w:rPr>
        <w:t>Reglamento Interior del Sistema Quintanarroense de Comunicación Social, artículo 51 fracción XXIV.</w:t>
      </w:r>
    </w:p>
    <w:p w14:paraId="778FEE7E" w14:textId="449C89AF" w:rsidR="00F56840" w:rsidRPr="009F0CDA" w:rsidRDefault="00F56840" w:rsidP="009F0CDA">
      <w:pPr>
        <w:autoSpaceDE w:val="0"/>
        <w:autoSpaceDN w:val="0"/>
        <w:adjustRightInd w:val="0"/>
        <w:spacing w:after="0"/>
        <w:jc w:val="both"/>
        <w:rPr>
          <w:rFonts w:ascii="Arial" w:hAnsi="Arial" w:cs="Arial"/>
          <w:b/>
          <w:color w:val="000000" w:themeColor="text1"/>
          <w:sz w:val="24"/>
          <w:szCs w:val="24"/>
        </w:rPr>
      </w:pPr>
    </w:p>
    <w:p w14:paraId="29D0E2C2" w14:textId="77777777"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b/>
          <w:sz w:val="24"/>
          <w:szCs w:val="24"/>
          <w:lang w:eastAsia="es-ES"/>
        </w:rPr>
        <w:t xml:space="preserve">Acción Promovida:   </w:t>
      </w:r>
      <w:r w:rsidRPr="009F0CDA">
        <w:rPr>
          <w:rFonts w:ascii="Arial" w:eastAsia="Times New Roman" w:hAnsi="Arial" w:cs="Arial"/>
          <w:sz w:val="24"/>
          <w:szCs w:val="24"/>
          <w:lang w:eastAsia="es-ES"/>
        </w:rPr>
        <w:t>Recomendación al Desempeño</w:t>
      </w:r>
    </w:p>
    <w:p w14:paraId="4D97F9F4" w14:textId="77777777" w:rsidR="009F0CDA" w:rsidRPr="009F0CDA" w:rsidRDefault="009F0CDA" w:rsidP="009F0CDA">
      <w:pPr>
        <w:spacing w:after="0"/>
        <w:jc w:val="both"/>
        <w:rPr>
          <w:rFonts w:ascii="Arial" w:eastAsia="Times New Roman" w:hAnsi="Arial" w:cs="Arial"/>
          <w:sz w:val="24"/>
          <w:szCs w:val="24"/>
          <w:lang w:eastAsia="es-ES"/>
        </w:rPr>
      </w:pPr>
    </w:p>
    <w:p w14:paraId="5A5CD86F" w14:textId="77777777" w:rsidR="009F0CDA" w:rsidRPr="009F0CDA" w:rsidRDefault="009F0CDA" w:rsidP="009F0CDA">
      <w:pPr>
        <w:spacing w:after="0"/>
        <w:jc w:val="both"/>
        <w:rPr>
          <w:rFonts w:ascii="Arial" w:eastAsia="Times New Roman" w:hAnsi="Arial" w:cs="Arial"/>
          <w:sz w:val="24"/>
          <w:szCs w:val="24"/>
          <w:lang w:eastAsia="es-ES"/>
        </w:rPr>
      </w:pPr>
      <w:r w:rsidRPr="009F0CDA">
        <w:rPr>
          <w:rFonts w:ascii="Arial" w:eastAsia="Times New Roman" w:hAnsi="Arial" w:cs="Arial"/>
          <w:sz w:val="24"/>
          <w:szCs w:val="24"/>
          <w:lang w:eastAsia="es-ES"/>
        </w:rPr>
        <w:t xml:space="preserve">La Auditoría Superior del Estado de Quintana Roo recomienda al </w:t>
      </w:r>
      <w:r w:rsidRPr="00EF092F">
        <w:rPr>
          <w:rFonts w:ascii="Arial" w:eastAsia="Times New Roman" w:hAnsi="Arial" w:cs="Arial"/>
          <w:sz w:val="24"/>
          <w:szCs w:val="24"/>
          <w:lang w:eastAsia="es-ES"/>
        </w:rPr>
        <w:t>Sistema Quintanarroense de Comunicación Social</w:t>
      </w:r>
      <w:r w:rsidRPr="009F0CDA">
        <w:rPr>
          <w:rFonts w:ascii="Arial" w:eastAsia="Times New Roman" w:hAnsi="Arial" w:cs="Arial"/>
          <w:sz w:val="24"/>
          <w:szCs w:val="24"/>
          <w:lang w:eastAsia="es-ES"/>
        </w:rPr>
        <w:t xml:space="preserve">, lo siguiente: </w:t>
      </w:r>
    </w:p>
    <w:p w14:paraId="36E80F83" w14:textId="77777777" w:rsidR="009F0CDA" w:rsidRPr="009F0CDA" w:rsidRDefault="009F0CDA" w:rsidP="009F0CDA">
      <w:pPr>
        <w:spacing w:after="0"/>
        <w:jc w:val="both"/>
        <w:rPr>
          <w:rFonts w:ascii="Arial" w:eastAsia="Times New Roman" w:hAnsi="Arial" w:cs="Arial"/>
          <w:sz w:val="24"/>
          <w:szCs w:val="24"/>
          <w:lang w:eastAsia="es-ES"/>
        </w:rPr>
      </w:pPr>
    </w:p>
    <w:p w14:paraId="7FA7F1B9" w14:textId="4C3A1C55" w:rsidR="009F0CDA" w:rsidRDefault="009F0CDA" w:rsidP="009F0CDA">
      <w:pPr>
        <w:spacing w:after="0"/>
        <w:ind w:left="227"/>
        <w:jc w:val="both"/>
        <w:rPr>
          <w:rFonts w:ascii="Arial" w:eastAsia="Calibri" w:hAnsi="Arial" w:cs="Arial"/>
          <w:bCs/>
          <w:sz w:val="24"/>
          <w:szCs w:val="20"/>
          <w:lang w:eastAsia="en-US"/>
        </w:rPr>
      </w:pPr>
      <w:r w:rsidRPr="009F0CDA">
        <w:rPr>
          <w:rFonts w:ascii="Arial" w:eastAsia="Calibri" w:hAnsi="Arial" w:cs="Arial"/>
          <w:b/>
          <w:bCs/>
          <w:sz w:val="24"/>
          <w:szCs w:val="20"/>
          <w:lang w:eastAsia="en-US"/>
        </w:rPr>
        <w:t xml:space="preserve">1.- </w:t>
      </w:r>
      <w:r w:rsidR="00EF092F" w:rsidRPr="00EF092F">
        <w:rPr>
          <w:rFonts w:ascii="Arial" w:eastAsia="Calibri" w:hAnsi="Arial" w:cs="Arial"/>
          <w:bCs/>
          <w:sz w:val="24"/>
          <w:szCs w:val="20"/>
          <w:lang w:eastAsia="en-US"/>
        </w:rPr>
        <w:t>Presentar la documentación que sustente</w:t>
      </w:r>
      <w:r w:rsidR="00F2319A">
        <w:rPr>
          <w:rFonts w:ascii="Arial" w:eastAsia="Calibri" w:hAnsi="Arial" w:cs="Arial"/>
          <w:bCs/>
          <w:sz w:val="24"/>
          <w:szCs w:val="20"/>
          <w:lang w:eastAsia="en-US"/>
        </w:rPr>
        <w:t xml:space="preserve"> que el</w:t>
      </w:r>
      <w:r w:rsidR="00EF092F" w:rsidRPr="00EF092F">
        <w:rPr>
          <w:rFonts w:ascii="Arial" w:eastAsia="Calibri" w:hAnsi="Arial" w:cs="Arial"/>
          <w:bCs/>
          <w:sz w:val="24"/>
          <w:szCs w:val="20"/>
          <w:lang w:eastAsia="en-US"/>
        </w:rPr>
        <w:t xml:space="preserve"> </w:t>
      </w:r>
      <w:r w:rsidR="00B83EC7">
        <w:rPr>
          <w:rFonts w:ascii="Arial" w:eastAsia="Times New Roman" w:hAnsi="Arial" w:cs="Arial"/>
          <w:bCs/>
          <w:sz w:val="24"/>
          <w:szCs w:val="20"/>
          <w:lang w:eastAsia="es-ES"/>
        </w:rPr>
        <w:t>p</w:t>
      </w:r>
      <w:r w:rsidR="00F2319A" w:rsidRPr="009F0CDA">
        <w:rPr>
          <w:rFonts w:ascii="Arial" w:eastAsia="Times New Roman" w:hAnsi="Arial" w:cs="Arial"/>
          <w:bCs/>
          <w:sz w:val="24"/>
          <w:szCs w:val="20"/>
          <w:lang w:eastAsia="es-ES"/>
        </w:rPr>
        <w:t>rofesioni</w:t>
      </w:r>
      <w:r w:rsidR="00F2319A">
        <w:rPr>
          <w:rFonts w:ascii="Arial" w:eastAsia="Times New Roman" w:hAnsi="Arial" w:cs="Arial"/>
          <w:bCs/>
          <w:sz w:val="24"/>
          <w:szCs w:val="20"/>
          <w:lang w:eastAsia="es-ES"/>
        </w:rPr>
        <w:t xml:space="preserve">sta </w:t>
      </w:r>
      <w:r w:rsidR="00B83EC7">
        <w:rPr>
          <w:rFonts w:ascii="Arial" w:eastAsia="Times New Roman" w:hAnsi="Arial" w:cs="Arial"/>
          <w:bCs/>
          <w:sz w:val="24"/>
          <w:szCs w:val="20"/>
          <w:lang w:eastAsia="es-ES"/>
        </w:rPr>
        <w:t>de comunicación s</w:t>
      </w:r>
      <w:r w:rsidR="00F2319A" w:rsidRPr="009F0CDA">
        <w:rPr>
          <w:rFonts w:ascii="Arial" w:eastAsia="Times New Roman" w:hAnsi="Arial" w:cs="Arial"/>
          <w:bCs/>
          <w:sz w:val="24"/>
          <w:szCs w:val="20"/>
          <w:lang w:eastAsia="es-ES"/>
        </w:rPr>
        <w:t>ocial</w:t>
      </w:r>
      <w:r w:rsidR="00F2319A">
        <w:rPr>
          <w:rFonts w:ascii="Arial" w:eastAsia="Times New Roman" w:hAnsi="Arial" w:cs="Arial"/>
          <w:bCs/>
          <w:sz w:val="24"/>
          <w:szCs w:val="20"/>
          <w:lang w:eastAsia="es-ES"/>
        </w:rPr>
        <w:t xml:space="preserve"> contratado</w:t>
      </w:r>
      <w:r w:rsidR="00F2319A" w:rsidRPr="009F0CDA">
        <w:rPr>
          <w:rFonts w:ascii="Arial" w:eastAsia="Times New Roman" w:hAnsi="Arial" w:cs="Arial"/>
          <w:bCs/>
          <w:sz w:val="24"/>
          <w:szCs w:val="20"/>
          <w:lang w:eastAsia="es-ES"/>
        </w:rPr>
        <w:t xml:space="preserve"> </w:t>
      </w:r>
      <w:r w:rsidR="00F2319A">
        <w:rPr>
          <w:rFonts w:ascii="Arial" w:eastAsia="Times New Roman" w:hAnsi="Arial" w:cs="Arial"/>
          <w:bCs/>
          <w:sz w:val="24"/>
          <w:szCs w:val="20"/>
          <w:lang w:eastAsia="es-ES"/>
        </w:rPr>
        <w:t>c</w:t>
      </w:r>
      <w:r w:rsidR="00E40F9B">
        <w:rPr>
          <w:rFonts w:ascii="Arial" w:eastAsia="Times New Roman" w:hAnsi="Arial" w:cs="Arial"/>
          <w:bCs/>
          <w:sz w:val="24"/>
          <w:szCs w:val="20"/>
          <w:lang w:eastAsia="es-ES"/>
        </w:rPr>
        <w:t>uenta</w:t>
      </w:r>
      <w:r w:rsidR="00F2319A">
        <w:rPr>
          <w:rFonts w:ascii="Arial" w:eastAsia="Times New Roman" w:hAnsi="Arial" w:cs="Arial"/>
          <w:bCs/>
          <w:sz w:val="24"/>
          <w:szCs w:val="20"/>
          <w:lang w:eastAsia="es-ES"/>
        </w:rPr>
        <w:t xml:space="preserve"> con</w:t>
      </w:r>
      <w:r w:rsidR="00F2319A" w:rsidRPr="009F0CDA">
        <w:rPr>
          <w:rFonts w:ascii="Arial" w:eastAsia="Times New Roman" w:hAnsi="Arial" w:cs="Arial"/>
          <w:bCs/>
          <w:sz w:val="24"/>
          <w:szCs w:val="20"/>
          <w:lang w:eastAsia="es-ES"/>
        </w:rPr>
        <w:t xml:space="preserve"> experiencia en la generación de conten</w:t>
      </w:r>
      <w:r w:rsidR="00F2319A">
        <w:rPr>
          <w:rFonts w:ascii="Arial" w:eastAsia="Times New Roman" w:hAnsi="Arial" w:cs="Arial"/>
          <w:bCs/>
          <w:sz w:val="24"/>
          <w:szCs w:val="20"/>
          <w:lang w:eastAsia="es-ES"/>
        </w:rPr>
        <w:t>idos y materiales audiovisuales</w:t>
      </w:r>
      <w:r w:rsidR="00F2319A" w:rsidRPr="009F0CDA">
        <w:rPr>
          <w:rFonts w:ascii="Arial" w:eastAsia="Times New Roman" w:hAnsi="Arial" w:cs="Arial"/>
          <w:bCs/>
          <w:sz w:val="24"/>
          <w:szCs w:val="20"/>
          <w:lang w:eastAsia="es-ES"/>
        </w:rPr>
        <w:t xml:space="preserve"> y en el análisis de impacto de medios de comunicación</w:t>
      </w:r>
      <w:r w:rsidR="00F2319A">
        <w:rPr>
          <w:rFonts w:ascii="Arial" w:eastAsia="Times New Roman" w:hAnsi="Arial" w:cs="Arial"/>
          <w:bCs/>
          <w:sz w:val="24"/>
          <w:szCs w:val="20"/>
          <w:lang w:eastAsia="es-ES"/>
        </w:rPr>
        <w:t xml:space="preserve">; </w:t>
      </w:r>
      <w:r w:rsidR="00EF092F" w:rsidRPr="00EF092F">
        <w:rPr>
          <w:rFonts w:ascii="Arial" w:eastAsia="Calibri" w:hAnsi="Arial" w:cs="Arial"/>
          <w:bCs/>
          <w:sz w:val="24"/>
          <w:szCs w:val="20"/>
          <w:lang w:eastAsia="en-US"/>
        </w:rPr>
        <w:t>y en el futuro fortalecer la integración de los documentos probatorios referentes al perfil de las personas responsables</w:t>
      </w:r>
      <w:r w:rsidRPr="00EF092F">
        <w:rPr>
          <w:rFonts w:ascii="Arial" w:eastAsia="Calibri" w:hAnsi="Arial" w:cs="Arial"/>
          <w:bCs/>
          <w:sz w:val="24"/>
          <w:szCs w:val="20"/>
          <w:lang w:eastAsia="en-US"/>
        </w:rPr>
        <w:t xml:space="preserve"> de la implementación de proyectos </w:t>
      </w:r>
      <w:r w:rsidR="00EF092F" w:rsidRPr="00EF092F">
        <w:rPr>
          <w:rFonts w:ascii="Arial" w:eastAsia="Calibri" w:hAnsi="Arial" w:cs="Arial"/>
          <w:bCs/>
          <w:sz w:val="24"/>
          <w:szCs w:val="20"/>
          <w:lang w:eastAsia="en-US"/>
        </w:rPr>
        <w:t>a cargo</w:t>
      </w:r>
      <w:r w:rsidR="007E6E84" w:rsidRPr="00EF092F">
        <w:rPr>
          <w:rFonts w:ascii="Arial" w:eastAsia="Calibri" w:hAnsi="Arial" w:cs="Arial"/>
          <w:bCs/>
          <w:sz w:val="24"/>
          <w:szCs w:val="20"/>
          <w:lang w:eastAsia="en-US"/>
        </w:rPr>
        <w:t xml:space="preserve"> </w:t>
      </w:r>
      <w:r w:rsidR="00EF092F" w:rsidRPr="00EF092F">
        <w:rPr>
          <w:rFonts w:ascii="Arial" w:eastAsia="Calibri" w:hAnsi="Arial" w:cs="Arial"/>
          <w:bCs/>
          <w:sz w:val="24"/>
          <w:szCs w:val="20"/>
          <w:lang w:eastAsia="en-US"/>
        </w:rPr>
        <w:t>d</w:t>
      </w:r>
      <w:r w:rsidR="007E6E84" w:rsidRPr="00EF092F">
        <w:rPr>
          <w:rFonts w:ascii="Arial" w:eastAsia="Calibri" w:hAnsi="Arial" w:cs="Arial"/>
          <w:bCs/>
          <w:sz w:val="24"/>
          <w:szCs w:val="20"/>
          <w:lang w:eastAsia="en-US"/>
        </w:rPr>
        <w:t>el Ente</w:t>
      </w:r>
      <w:r w:rsidRPr="00EF092F">
        <w:rPr>
          <w:rFonts w:ascii="Arial" w:eastAsia="Calibri" w:hAnsi="Arial" w:cs="Arial"/>
          <w:bCs/>
          <w:sz w:val="24"/>
          <w:szCs w:val="20"/>
          <w:lang w:eastAsia="en-US"/>
        </w:rPr>
        <w:t>.</w:t>
      </w:r>
      <w:r w:rsidR="00F2319A" w:rsidRPr="00F2319A">
        <w:rPr>
          <w:rFonts w:ascii="Arial" w:eastAsia="Times New Roman" w:hAnsi="Arial" w:cs="Arial"/>
          <w:bCs/>
          <w:sz w:val="24"/>
          <w:szCs w:val="20"/>
          <w:lang w:eastAsia="es-ES"/>
        </w:rPr>
        <w:t xml:space="preserve"> </w:t>
      </w:r>
    </w:p>
    <w:p w14:paraId="3DF34AF7" w14:textId="77777777" w:rsidR="007A3236" w:rsidRPr="009F0CDA" w:rsidRDefault="007A3236" w:rsidP="009F0CDA">
      <w:pPr>
        <w:spacing w:after="0"/>
        <w:ind w:left="227"/>
        <w:jc w:val="both"/>
        <w:rPr>
          <w:rFonts w:ascii="Arial" w:eastAsia="Calibri" w:hAnsi="Arial" w:cs="Arial"/>
          <w:bCs/>
          <w:sz w:val="24"/>
          <w:szCs w:val="20"/>
          <w:lang w:eastAsia="en-US"/>
        </w:rPr>
      </w:pPr>
    </w:p>
    <w:p w14:paraId="470055BF" w14:textId="39A98C4A" w:rsidR="007A3236" w:rsidRPr="007A3236" w:rsidRDefault="007A3236" w:rsidP="007A3236">
      <w:pPr>
        <w:jc w:val="both"/>
        <w:rPr>
          <w:rFonts w:ascii="Arial" w:hAnsi="Arial" w:cs="Arial"/>
          <w:sz w:val="24"/>
          <w:szCs w:val="24"/>
        </w:rPr>
      </w:pPr>
      <w:r w:rsidRPr="007A3236">
        <w:rPr>
          <w:rFonts w:ascii="Arial" w:hAnsi="Arial" w:cs="Arial"/>
          <w:sz w:val="24"/>
          <w:szCs w:val="24"/>
        </w:rPr>
        <w:t>Con motivo de la reunión de trabajo efectuada para la presentación de resultados finales de auditoría y observaciones preliminares</w:t>
      </w:r>
      <w:r w:rsidR="00E31BE8">
        <w:rPr>
          <w:rFonts w:ascii="Arial" w:hAnsi="Arial" w:cs="Arial"/>
          <w:sz w:val="24"/>
          <w:szCs w:val="24"/>
        </w:rPr>
        <w:t xml:space="preserve"> realizada el 04 de octubre de 2020</w:t>
      </w:r>
      <w:r w:rsidRPr="007A3236">
        <w:rPr>
          <w:rFonts w:ascii="Arial" w:hAnsi="Arial" w:cs="Arial"/>
          <w:sz w:val="24"/>
          <w:szCs w:val="24"/>
        </w:rPr>
        <w:t xml:space="preserve">, el Sistema Quintanarroense de Comunicación Social expuso que considera que el perfil de la persona encargada de la implementación del proyecto es el adecuado y que cumple con los requisitos señalados en el Anexo Técnico del Convenio. </w:t>
      </w:r>
      <w:r w:rsidR="00B7467A">
        <w:rPr>
          <w:rFonts w:ascii="Arial" w:hAnsi="Arial" w:cs="Arial"/>
          <w:sz w:val="24"/>
          <w:szCs w:val="24"/>
        </w:rPr>
        <w:t xml:space="preserve">Adicionalmente, el ente señala que </w:t>
      </w:r>
      <w:r w:rsidR="00B7467A" w:rsidRPr="007A3236">
        <w:rPr>
          <w:rFonts w:ascii="Arial" w:hAnsi="Arial" w:cs="Arial"/>
          <w:sz w:val="24"/>
          <w:szCs w:val="24"/>
        </w:rPr>
        <w:t>solicitará a la encargada de la implementación del proyecto documentación que acredi</w:t>
      </w:r>
      <w:r w:rsidR="00B7467A">
        <w:rPr>
          <w:rFonts w:ascii="Arial" w:hAnsi="Arial" w:cs="Arial"/>
          <w:sz w:val="24"/>
          <w:szCs w:val="24"/>
        </w:rPr>
        <w:t xml:space="preserve">te su experiencia </w:t>
      </w:r>
      <w:r w:rsidRPr="007A3236">
        <w:rPr>
          <w:rFonts w:ascii="Arial" w:hAnsi="Arial" w:cs="Arial"/>
          <w:sz w:val="24"/>
          <w:szCs w:val="24"/>
        </w:rPr>
        <w:t xml:space="preserve">en la generación de contenidos y materiales audiovisuales, </w:t>
      </w:r>
      <w:r w:rsidR="00B7467A">
        <w:rPr>
          <w:rFonts w:ascii="Arial" w:hAnsi="Arial" w:cs="Arial"/>
          <w:sz w:val="24"/>
          <w:szCs w:val="24"/>
        </w:rPr>
        <w:t>a</w:t>
      </w:r>
      <w:r w:rsidRPr="007A3236">
        <w:rPr>
          <w:rFonts w:ascii="Arial" w:hAnsi="Arial" w:cs="Arial"/>
          <w:sz w:val="24"/>
          <w:szCs w:val="24"/>
        </w:rPr>
        <w:t>sí</w:t>
      </w:r>
      <w:r w:rsidR="00B7467A">
        <w:rPr>
          <w:rFonts w:ascii="Arial" w:hAnsi="Arial" w:cs="Arial"/>
          <w:sz w:val="24"/>
          <w:szCs w:val="24"/>
        </w:rPr>
        <w:t xml:space="preserve"> como </w:t>
      </w:r>
      <w:r w:rsidRPr="007A3236">
        <w:rPr>
          <w:rFonts w:ascii="Arial" w:hAnsi="Arial" w:cs="Arial"/>
          <w:sz w:val="24"/>
          <w:szCs w:val="24"/>
        </w:rPr>
        <w:t>una constancia por el rubro de impacto de medios de comunicación, quedando como fecha compromiso para la entrega de la evidencia el 30 de noviembre de 2020.</w:t>
      </w:r>
    </w:p>
    <w:p w14:paraId="7E49D7B2" w14:textId="6AFF218E" w:rsidR="007274B8" w:rsidRDefault="007A3236" w:rsidP="00F56840">
      <w:pPr>
        <w:spacing w:after="0"/>
        <w:jc w:val="both"/>
        <w:rPr>
          <w:rFonts w:ascii="Arial" w:hAnsi="Arial" w:cs="Arial"/>
          <w:sz w:val="24"/>
          <w:szCs w:val="24"/>
        </w:rPr>
      </w:pPr>
      <w:r w:rsidRPr="007A3236">
        <w:rPr>
          <w:rFonts w:ascii="Arial" w:hAnsi="Arial" w:cs="Arial"/>
          <w:sz w:val="24"/>
          <w:szCs w:val="24"/>
        </w:rPr>
        <w:t>Por lo antes expuesto, la observación queda en</w:t>
      </w:r>
      <w:r w:rsidRPr="007A3236">
        <w:rPr>
          <w:rFonts w:ascii="Arial" w:hAnsi="Arial" w:cs="Arial"/>
          <w:b/>
          <w:sz w:val="24"/>
          <w:szCs w:val="24"/>
        </w:rPr>
        <w:t xml:space="preserve"> </w:t>
      </w:r>
      <w:r w:rsidRPr="00E31BE8">
        <w:rPr>
          <w:rFonts w:ascii="Arial" w:hAnsi="Arial" w:cs="Arial"/>
          <w:sz w:val="24"/>
          <w:szCs w:val="24"/>
        </w:rPr>
        <w:t>seguimiento.</w:t>
      </w:r>
    </w:p>
    <w:p w14:paraId="58B741CA" w14:textId="725452CE" w:rsidR="0021151D" w:rsidRDefault="0021151D" w:rsidP="00F56840">
      <w:pPr>
        <w:spacing w:after="0"/>
        <w:jc w:val="both"/>
        <w:rPr>
          <w:rFonts w:ascii="Arial" w:hAnsi="Arial" w:cs="Arial"/>
          <w:b/>
          <w:sz w:val="24"/>
          <w:szCs w:val="24"/>
        </w:rPr>
      </w:pPr>
    </w:p>
    <w:p w14:paraId="27F9964F" w14:textId="77777777" w:rsidR="00F2319A" w:rsidRDefault="00F2319A" w:rsidP="00F56840">
      <w:pPr>
        <w:spacing w:after="0"/>
        <w:jc w:val="both"/>
        <w:rPr>
          <w:rFonts w:ascii="Arial" w:hAnsi="Arial" w:cs="Arial"/>
          <w:b/>
          <w:sz w:val="24"/>
          <w:szCs w:val="24"/>
        </w:rPr>
      </w:pPr>
    </w:p>
    <w:p w14:paraId="71E4C0D2" w14:textId="3D5A40C1" w:rsidR="00FE31BE" w:rsidRDefault="00B3210C" w:rsidP="00D12477">
      <w:pPr>
        <w:pStyle w:val="Ttulo2"/>
        <w:jc w:val="both"/>
      </w:pPr>
      <w:r>
        <w:t xml:space="preserve"> </w:t>
      </w:r>
      <w:bookmarkStart w:id="14" w:name="_Toc54084729"/>
      <w:r w:rsidR="00A93DFB" w:rsidRPr="00A93DFB">
        <w:t xml:space="preserve">IV. </w:t>
      </w:r>
      <w:r w:rsidRPr="00A93DFB">
        <w:t>COMENTARIOS DEL ENTE FISCALIZADO</w:t>
      </w:r>
      <w:bookmarkEnd w:id="14"/>
    </w:p>
    <w:p w14:paraId="4A72F1DF" w14:textId="77777777" w:rsidR="00425AA3" w:rsidRPr="00425AA3" w:rsidRDefault="00425AA3" w:rsidP="00425AA3">
      <w:pPr>
        <w:spacing w:after="0"/>
      </w:pPr>
    </w:p>
    <w:p w14:paraId="6FC62D8D" w14:textId="0403AE79" w:rsidR="00FE31BE" w:rsidRDefault="00425AA3" w:rsidP="00D12477">
      <w:pPr>
        <w:spacing w:after="0"/>
        <w:jc w:val="both"/>
        <w:rPr>
          <w:rFonts w:ascii="Arial" w:hAnsi="Arial" w:cs="Arial"/>
          <w:sz w:val="24"/>
        </w:rPr>
      </w:pPr>
      <w:r w:rsidRPr="00425AA3">
        <w:rPr>
          <w:rFonts w:ascii="Arial" w:hAnsi="Arial" w:cs="Arial"/>
          <w:sz w:val="24"/>
        </w:rPr>
        <w:t xml:space="preserve">Es importante señalar que la documentación proporcionada por el ente </w:t>
      </w:r>
      <w:proofErr w:type="spellStart"/>
      <w:r w:rsidRPr="00425AA3">
        <w:rPr>
          <w:rFonts w:ascii="Arial" w:hAnsi="Arial" w:cs="Arial"/>
          <w:sz w:val="24"/>
        </w:rPr>
        <w:t>fiscalizado</w:t>
      </w:r>
      <w:proofErr w:type="spellEnd"/>
      <w:r w:rsidRPr="00425AA3">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finales de auditoría y las observaciones preliminares determinados por la Auditoría Superior del Estado de Quintana Roo y que se presentó a esta entidad fiscalizadora para efectos de la elaboración de este Informe.</w:t>
      </w:r>
    </w:p>
    <w:p w14:paraId="1C490943" w14:textId="77777777" w:rsidR="005F21E6" w:rsidRPr="00425AA3" w:rsidRDefault="005F21E6" w:rsidP="00D12477">
      <w:pPr>
        <w:spacing w:after="0"/>
        <w:jc w:val="both"/>
        <w:rPr>
          <w:rFonts w:ascii="Arial" w:hAnsi="Arial" w:cs="Arial"/>
        </w:rPr>
      </w:pPr>
    </w:p>
    <w:p w14:paraId="5909BD20" w14:textId="77777777" w:rsidR="00771907" w:rsidRPr="00771907" w:rsidRDefault="00771907" w:rsidP="00D12477">
      <w:pPr>
        <w:spacing w:after="0"/>
        <w:jc w:val="both"/>
        <w:rPr>
          <w:rFonts w:ascii="Arial" w:hAnsi="Arial" w:cs="Arial"/>
          <w:sz w:val="24"/>
          <w:szCs w:val="24"/>
        </w:rPr>
      </w:pPr>
    </w:p>
    <w:p w14:paraId="6A7B05C8" w14:textId="77777777" w:rsidR="000A2B61" w:rsidRPr="00E138B3" w:rsidRDefault="00544CEE" w:rsidP="00D12477">
      <w:pPr>
        <w:pStyle w:val="Ttulo2"/>
        <w:jc w:val="both"/>
      </w:pPr>
      <w:bookmarkStart w:id="15" w:name="_Toc54084730"/>
      <w:r w:rsidRPr="00E138B3">
        <w:rPr>
          <w:bCs/>
        </w:rPr>
        <w:t>V</w:t>
      </w:r>
      <w:r w:rsidR="000F3E4C" w:rsidRPr="00E138B3">
        <w:rPr>
          <w:bCs/>
        </w:rPr>
        <w:t xml:space="preserve">. </w:t>
      </w:r>
      <w:r w:rsidR="000F3E4C" w:rsidRPr="00E138B3">
        <w:t xml:space="preserve"> TABLA DE JUSTIFICACIONES Y ACLARACIONES DE LOS RESULTADOS</w:t>
      </w:r>
      <w:bookmarkEnd w:id="15"/>
    </w:p>
    <w:p w14:paraId="0C99C8E3" w14:textId="77777777" w:rsidR="004B5B6F" w:rsidRPr="00B7467A" w:rsidRDefault="004B5B6F" w:rsidP="00D12477">
      <w:pPr>
        <w:spacing w:after="0"/>
        <w:jc w:val="both"/>
        <w:rPr>
          <w:rFonts w:ascii="Arial" w:hAnsi="Arial" w:cs="Arial"/>
          <w:sz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576"/>
        <w:gridCol w:w="1252"/>
      </w:tblGrid>
      <w:tr w:rsidR="00C0164C" w:rsidRPr="0079786E" w14:paraId="269106B4" w14:textId="77777777" w:rsidTr="007F35D4">
        <w:trPr>
          <w:trHeight w:val="249"/>
          <w:jc w:val="center"/>
        </w:trPr>
        <w:tc>
          <w:tcPr>
            <w:tcW w:w="4333" w:type="pct"/>
            <w:shd w:val="clear" w:color="auto" w:fill="DBE5F1" w:themeFill="accent1" w:themeFillTint="33"/>
            <w:vAlign w:val="center"/>
          </w:tcPr>
          <w:p w14:paraId="3D6EC684" w14:textId="38B3050C" w:rsidR="00C0164C" w:rsidRPr="0079786E" w:rsidRDefault="00B7467A" w:rsidP="00B7467A">
            <w:pPr>
              <w:spacing w:after="0"/>
              <w:jc w:val="center"/>
              <w:rPr>
                <w:rFonts w:ascii="Arial" w:hAnsi="Arial" w:cs="Arial"/>
                <w:b/>
                <w:bCs/>
                <w:sz w:val="20"/>
                <w:szCs w:val="24"/>
                <w:lang w:val="es-ES"/>
              </w:rPr>
            </w:pPr>
            <w:r>
              <w:rPr>
                <w:rFonts w:ascii="Arial" w:hAnsi="Arial" w:cs="Arial"/>
                <w:b/>
                <w:bCs/>
                <w:sz w:val="20"/>
                <w:szCs w:val="24"/>
                <w:lang w:val="es-ES"/>
              </w:rPr>
              <w:t>Concepto</w:t>
            </w:r>
          </w:p>
        </w:tc>
        <w:tc>
          <w:tcPr>
            <w:tcW w:w="667" w:type="pct"/>
            <w:shd w:val="clear" w:color="auto" w:fill="DBE5F1" w:themeFill="accent1" w:themeFillTint="33"/>
            <w:vAlign w:val="center"/>
          </w:tcPr>
          <w:p w14:paraId="0889B929" w14:textId="59FD90EF" w:rsidR="00C0164C" w:rsidRPr="0079786E" w:rsidRDefault="00B7467A" w:rsidP="00B7467A">
            <w:pPr>
              <w:spacing w:after="0"/>
              <w:jc w:val="center"/>
              <w:rPr>
                <w:rFonts w:ascii="Arial" w:hAnsi="Arial" w:cs="Arial"/>
                <w:b/>
                <w:bCs/>
                <w:sz w:val="20"/>
                <w:szCs w:val="24"/>
                <w:lang w:val="es-ES"/>
              </w:rPr>
            </w:pPr>
            <w:r>
              <w:rPr>
                <w:rFonts w:ascii="Arial" w:hAnsi="Arial" w:cs="Arial"/>
                <w:b/>
                <w:bCs/>
                <w:sz w:val="20"/>
                <w:szCs w:val="24"/>
                <w:lang w:val="es-ES"/>
              </w:rPr>
              <w:t>Atención</w:t>
            </w:r>
          </w:p>
        </w:tc>
      </w:tr>
      <w:tr w:rsidR="0083039C" w:rsidRPr="0079786E" w14:paraId="361E0C0C" w14:textId="77777777" w:rsidTr="007F35D4">
        <w:trPr>
          <w:trHeight w:val="249"/>
          <w:jc w:val="center"/>
        </w:trPr>
        <w:tc>
          <w:tcPr>
            <w:tcW w:w="4333" w:type="pct"/>
            <w:shd w:val="clear" w:color="auto" w:fill="DBE5F1" w:themeFill="accent1" w:themeFillTint="33"/>
            <w:vAlign w:val="center"/>
          </w:tcPr>
          <w:p w14:paraId="57AA0802" w14:textId="558987F8" w:rsidR="00F2319A" w:rsidRPr="0079786E" w:rsidRDefault="0083039C" w:rsidP="009413CA">
            <w:pPr>
              <w:spacing w:after="0"/>
              <w:jc w:val="both"/>
              <w:rPr>
                <w:rFonts w:ascii="Arial" w:hAnsi="Arial" w:cs="Arial"/>
                <w:b/>
                <w:bCs/>
                <w:sz w:val="20"/>
                <w:szCs w:val="24"/>
                <w:lang w:val="es-ES"/>
              </w:rPr>
            </w:pPr>
            <w:r w:rsidRPr="0079786E">
              <w:rPr>
                <w:rFonts w:ascii="Arial" w:hAnsi="Arial" w:cs="Arial"/>
                <w:b/>
                <w:bCs/>
                <w:sz w:val="20"/>
                <w:szCs w:val="24"/>
                <w:lang w:val="es-ES"/>
              </w:rPr>
              <w:t>“</w:t>
            </w:r>
            <w:r w:rsidR="009413CA" w:rsidRPr="0079786E">
              <w:rPr>
                <w:rFonts w:ascii="Arial" w:hAnsi="Arial" w:cs="Arial"/>
                <w:b/>
                <w:bCs/>
                <w:sz w:val="20"/>
                <w:szCs w:val="24"/>
                <w:lang w:val="es-ES"/>
              </w:rPr>
              <w:t>Auditoría de Desempeño a las acciones, programas y protocolos implementados en cumplimiento a la Declaratoria de Alerta de Violencia de Género contra las Mujeres para el Estado de Quintana Roo"</w:t>
            </w:r>
          </w:p>
        </w:tc>
        <w:tc>
          <w:tcPr>
            <w:tcW w:w="667" w:type="pct"/>
            <w:shd w:val="clear" w:color="auto" w:fill="DBE5F1" w:themeFill="accent1" w:themeFillTint="33"/>
            <w:vAlign w:val="center"/>
          </w:tcPr>
          <w:p w14:paraId="310208F2" w14:textId="77777777" w:rsidR="0083039C" w:rsidRPr="0079786E" w:rsidRDefault="0083039C" w:rsidP="00C0164C">
            <w:pPr>
              <w:spacing w:after="0"/>
              <w:jc w:val="center"/>
              <w:rPr>
                <w:rFonts w:ascii="Arial" w:hAnsi="Arial" w:cs="Arial"/>
                <w:b/>
                <w:bCs/>
                <w:sz w:val="20"/>
                <w:szCs w:val="24"/>
                <w:lang w:val="es-ES"/>
              </w:rPr>
            </w:pPr>
          </w:p>
        </w:tc>
      </w:tr>
      <w:tr w:rsidR="00C0164C" w:rsidRPr="0079786E" w14:paraId="3D39D469" w14:textId="77777777" w:rsidTr="007F35D4">
        <w:trPr>
          <w:trHeight w:val="249"/>
          <w:jc w:val="center"/>
        </w:trPr>
        <w:tc>
          <w:tcPr>
            <w:tcW w:w="4333" w:type="pct"/>
            <w:shd w:val="clear" w:color="auto" w:fill="auto"/>
            <w:vAlign w:val="center"/>
          </w:tcPr>
          <w:p w14:paraId="24BAF2B2" w14:textId="5552C9A7" w:rsidR="00F2319A" w:rsidRPr="00B7467A" w:rsidRDefault="009413CA" w:rsidP="00B7467A">
            <w:pPr>
              <w:spacing w:after="0"/>
              <w:jc w:val="both"/>
              <w:rPr>
                <w:rFonts w:ascii="Arial" w:eastAsia="Times New Roman" w:hAnsi="Arial" w:cs="Arial"/>
                <w:bCs/>
                <w:sz w:val="20"/>
                <w:szCs w:val="24"/>
                <w:lang w:eastAsia="es-ES"/>
              </w:rPr>
            </w:pPr>
            <w:r w:rsidRPr="0079786E">
              <w:rPr>
                <w:rFonts w:ascii="Arial" w:eastAsia="Times New Roman" w:hAnsi="Arial" w:cs="Arial"/>
                <w:bCs/>
                <w:sz w:val="20"/>
                <w:szCs w:val="24"/>
                <w:lang w:eastAsia="es-ES"/>
              </w:rPr>
              <w:t xml:space="preserve">Proyecto para la </w:t>
            </w:r>
            <w:r w:rsidR="008B0246" w:rsidRPr="0079786E">
              <w:rPr>
                <w:rFonts w:ascii="Arial" w:eastAsia="Times New Roman" w:hAnsi="Arial" w:cs="Arial"/>
                <w:bCs/>
                <w:sz w:val="20"/>
                <w:szCs w:val="24"/>
                <w:lang w:eastAsia="es-ES"/>
              </w:rPr>
              <w:t>adecuada implementación de campañas permanen</w:t>
            </w:r>
            <w:r w:rsidRPr="0079786E">
              <w:rPr>
                <w:rFonts w:ascii="Arial" w:eastAsia="Times New Roman" w:hAnsi="Arial" w:cs="Arial"/>
                <w:bCs/>
                <w:sz w:val="20"/>
                <w:szCs w:val="24"/>
                <w:lang w:eastAsia="es-ES"/>
              </w:rPr>
              <w:t>tes, disuasivas, reeducativas, expansivas e integrales encaminadas a la prevención de la violencia de género / Cumplimiento del proyecto.</w:t>
            </w:r>
          </w:p>
        </w:tc>
        <w:tc>
          <w:tcPr>
            <w:tcW w:w="667" w:type="pct"/>
            <w:shd w:val="clear" w:color="auto" w:fill="auto"/>
            <w:vAlign w:val="center"/>
          </w:tcPr>
          <w:p w14:paraId="32FD5F32" w14:textId="77777777" w:rsidR="00C0164C" w:rsidRPr="0079786E" w:rsidRDefault="00C0164C" w:rsidP="003502C0">
            <w:pPr>
              <w:spacing w:after="0"/>
              <w:jc w:val="center"/>
              <w:rPr>
                <w:rFonts w:ascii="Arial" w:hAnsi="Arial" w:cs="Arial"/>
                <w:sz w:val="20"/>
                <w:szCs w:val="24"/>
                <w:lang w:val="es-ES"/>
              </w:rPr>
            </w:pPr>
            <w:r w:rsidRPr="0079786E">
              <w:rPr>
                <w:rFonts w:ascii="Arial" w:hAnsi="Arial" w:cs="Arial"/>
                <w:sz w:val="20"/>
                <w:szCs w:val="24"/>
                <w:lang w:val="es-ES"/>
              </w:rPr>
              <w:t>Seguimiento</w:t>
            </w:r>
          </w:p>
        </w:tc>
      </w:tr>
      <w:tr w:rsidR="00C0164C" w:rsidRPr="0079786E" w14:paraId="26FEB8DA" w14:textId="77777777" w:rsidTr="007F35D4">
        <w:trPr>
          <w:trHeight w:val="249"/>
          <w:jc w:val="center"/>
        </w:trPr>
        <w:tc>
          <w:tcPr>
            <w:tcW w:w="4333" w:type="pct"/>
            <w:shd w:val="clear" w:color="auto" w:fill="auto"/>
            <w:vAlign w:val="center"/>
          </w:tcPr>
          <w:p w14:paraId="6E96926A" w14:textId="4A15BC1E" w:rsidR="00F2319A" w:rsidRPr="00B7467A" w:rsidRDefault="009413CA" w:rsidP="00B7467A">
            <w:pPr>
              <w:spacing w:after="0"/>
              <w:jc w:val="both"/>
              <w:rPr>
                <w:rFonts w:ascii="Arial" w:eastAsia="Times New Roman" w:hAnsi="Arial" w:cs="Arial"/>
                <w:bCs/>
                <w:sz w:val="20"/>
                <w:szCs w:val="24"/>
                <w:lang w:eastAsia="es-ES"/>
              </w:rPr>
            </w:pPr>
            <w:r w:rsidRPr="0079786E">
              <w:rPr>
                <w:rFonts w:ascii="Arial" w:eastAsia="Times New Roman" w:hAnsi="Arial" w:cs="Arial"/>
                <w:bCs/>
                <w:sz w:val="20"/>
                <w:szCs w:val="24"/>
                <w:lang w:eastAsia="es-ES"/>
              </w:rPr>
              <w:t xml:space="preserve">Proyecto para la </w:t>
            </w:r>
            <w:r w:rsidR="008B0246" w:rsidRPr="0079786E">
              <w:rPr>
                <w:rFonts w:ascii="Arial" w:eastAsia="Times New Roman" w:hAnsi="Arial" w:cs="Arial"/>
                <w:bCs/>
                <w:sz w:val="20"/>
                <w:szCs w:val="24"/>
                <w:lang w:eastAsia="es-ES"/>
              </w:rPr>
              <w:t xml:space="preserve">adecuada implementación de campañas permanentes, disuasivas, reeducativas, expansivas e integrales encaminadas </w:t>
            </w:r>
            <w:r w:rsidRPr="0079786E">
              <w:rPr>
                <w:rFonts w:ascii="Arial" w:eastAsia="Times New Roman" w:hAnsi="Arial" w:cs="Arial"/>
                <w:bCs/>
                <w:sz w:val="20"/>
                <w:szCs w:val="24"/>
                <w:lang w:eastAsia="es-ES"/>
              </w:rPr>
              <w:t>a la prevenci</w:t>
            </w:r>
            <w:r w:rsidR="0079786E">
              <w:rPr>
                <w:rFonts w:ascii="Arial" w:eastAsia="Times New Roman" w:hAnsi="Arial" w:cs="Arial"/>
                <w:bCs/>
                <w:sz w:val="20"/>
                <w:szCs w:val="24"/>
                <w:lang w:eastAsia="es-ES"/>
              </w:rPr>
              <w:t>ón de la violencia de género / C</w:t>
            </w:r>
            <w:r w:rsidRPr="0079786E">
              <w:rPr>
                <w:rFonts w:ascii="Arial" w:eastAsia="Times New Roman" w:hAnsi="Arial" w:cs="Arial"/>
                <w:bCs/>
                <w:sz w:val="20"/>
                <w:szCs w:val="24"/>
                <w:lang w:eastAsia="es-ES"/>
              </w:rPr>
              <w:t>ompetencia del personal encargado de ejecutar el proyecto.</w:t>
            </w:r>
          </w:p>
        </w:tc>
        <w:tc>
          <w:tcPr>
            <w:tcW w:w="667" w:type="pct"/>
            <w:shd w:val="clear" w:color="auto" w:fill="auto"/>
            <w:vAlign w:val="center"/>
          </w:tcPr>
          <w:p w14:paraId="217BD748" w14:textId="77777777" w:rsidR="00C0164C" w:rsidRPr="0079786E" w:rsidRDefault="00C0164C" w:rsidP="003502C0">
            <w:pPr>
              <w:spacing w:after="0"/>
              <w:jc w:val="center"/>
              <w:rPr>
                <w:rFonts w:ascii="Arial" w:hAnsi="Arial" w:cs="Arial"/>
                <w:sz w:val="20"/>
                <w:szCs w:val="24"/>
                <w:lang w:val="es-ES"/>
              </w:rPr>
            </w:pPr>
            <w:r w:rsidRPr="0079786E">
              <w:rPr>
                <w:rFonts w:ascii="Arial" w:hAnsi="Arial" w:cs="Arial"/>
                <w:sz w:val="20"/>
                <w:szCs w:val="24"/>
                <w:lang w:val="es-ES"/>
              </w:rPr>
              <w:t>Seguimiento</w:t>
            </w:r>
          </w:p>
        </w:tc>
      </w:tr>
      <w:tr w:rsidR="00C0164C" w:rsidRPr="0079786E" w14:paraId="6299BFA6" w14:textId="77777777" w:rsidTr="0079786E">
        <w:trPr>
          <w:trHeight w:val="249"/>
          <w:jc w:val="center"/>
        </w:trPr>
        <w:tc>
          <w:tcPr>
            <w:tcW w:w="5000" w:type="pct"/>
            <w:gridSpan w:val="2"/>
            <w:shd w:val="clear" w:color="auto" w:fill="auto"/>
            <w:vAlign w:val="center"/>
            <w:hideMark/>
          </w:tcPr>
          <w:p w14:paraId="63878F85" w14:textId="032594C8" w:rsidR="00F2319A"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Recomendación al Desempeño:</w:t>
            </w:r>
            <w:r w:rsidRPr="0079786E">
              <w:rPr>
                <w:rFonts w:ascii="Arial" w:hAnsi="Arial" w:cs="Arial"/>
                <w:sz w:val="20"/>
                <w:szCs w:val="24"/>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 la competencia de los actores.</w:t>
            </w:r>
          </w:p>
        </w:tc>
      </w:tr>
      <w:tr w:rsidR="00C0164C" w:rsidRPr="0079786E" w14:paraId="030DD8B9" w14:textId="77777777" w:rsidTr="0079786E">
        <w:trPr>
          <w:trHeight w:val="292"/>
          <w:jc w:val="center"/>
        </w:trPr>
        <w:tc>
          <w:tcPr>
            <w:tcW w:w="5000" w:type="pct"/>
            <w:gridSpan w:val="2"/>
            <w:shd w:val="clear" w:color="auto" w:fill="auto"/>
            <w:vAlign w:val="center"/>
            <w:hideMark/>
          </w:tcPr>
          <w:p w14:paraId="3F5A3772" w14:textId="4A78F7B0" w:rsidR="00F2319A"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Atendido</w:t>
            </w:r>
            <w:r w:rsidRPr="0079786E">
              <w:rPr>
                <w:rFonts w:ascii="Arial" w:hAnsi="Arial" w:cs="Arial"/>
                <w:sz w:val="20"/>
                <w:szCs w:val="24"/>
                <w:lang w:val="es-ES"/>
              </w:rPr>
              <w:t>: Información remitida por las Entidades fiscalizadas en atención a los resultados preliminares.</w:t>
            </w:r>
          </w:p>
        </w:tc>
      </w:tr>
      <w:tr w:rsidR="00C0164C" w:rsidRPr="0079786E" w14:paraId="40D5AC7F" w14:textId="77777777" w:rsidTr="0079786E">
        <w:trPr>
          <w:trHeight w:val="568"/>
          <w:jc w:val="center"/>
        </w:trPr>
        <w:tc>
          <w:tcPr>
            <w:tcW w:w="5000" w:type="pct"/>
            <w:gridSpan w:val="2"/>
            <w:shd w:val="clear" w:color="auto" w:fill="auto"/>
            <w:vAlign w:val="center"/>
            <w:hideMark/>
          </w:tcPr>
          <w:p w14:paraId="453FEF8C" w14:textId="71E1127B" w:rsidR="00F2319A" w:rsidRPr="0079786E" w:rsidRDefault="00C0164C" w:rsidP="00B7467A">
            <w:pPr>
              <w:spacing w:after="0"/>
              <w:jc w:val="both"/>
              <w:rPr>
                <w:rFonts w:ascii="Arial" w:hAnsi="Arial" w:cs="Arial"/>
                <w:sz w:val="20"/>
                <w:szCs w:val="24"/>
                <w:lang w:val="es-ES"/>
              </w:rPr>
            </w:pPr>
            <w:r w:rsidRPr="0079786E">
              <w:rPr>
                <w:rFonts w:ascii="Arial" w:hAnsi="Arial" w:cs="Arial"/>
                <w:b/>
                <w:bCs/>
                <w:sz w:val="20"/>
                <w:szCs w:val="24"/>
                <w:lang w:val="es-ES"/>
              </w:rPr>
              <w:t>No atendido</w:t>
            </w:r>
            <w:r w:rsidRPr="0079786E">
              <w:rPr>
                <w:rFonts w:ascii="Arial" w:hAnsi="Arial" w:cs="Arial"/>
                <w:sz w:val="20"/>
                <w:szCs w:val="24"/>
                <w:lang w:val="es-ES"/>
              </w:rPr>
              <w:t>: Las observaciones que no se atendieron en la reunión de trabajo de resultados preliminares</w:t>
            </w:r>
            <w:r w:rsidR="00B7467A">
              <w:rPr>
                <w:rFonts w:ascii="Arial" w:hAnsi="Arial" w:cs="Arial"/>
                <w:sz w:val="20"/>
                <w:szCs w:val="24"/>
                <w:lang w:val="es-ES"/>
              </w:rPr>
              <w:t xml:space="preserve"> por las Entidades Fiscalizadas.</w:t>
            </w:r>
          </w:p>
        </w:tc>
      </w:tr>
      <w:tr w:rsidR="00C0164C" w:rsidRPr="0079786E" w14:paraId="2CFE50B8" w14:textId="77777777" w:rsidTr="0079786E">
        <w:trPr>
          <w:trHeight w:val="249"/>
          <w:jc w:val="center"/>
        </w:trPr>
        <w:tc>
          <w:tcPr>
            <w:tcW w:w="5000" w:type="pct"/>
            <w:gridSpan w:val="2"/>
            <w:shd w:val="clear" w:color="auto" w:fill="auto"/>
            <w:vAlign w:val="center"/>
            <w:hideMark/>
          </w:tcPr>
          <w:p w14:paraId="60475E6C" w14:textId="322364EC" w:rsidR="00F2319A" w:rsidRPr="0079786E" w:rsidRDefault="00C0164C" w:rsidP="00236DE2">
            <w:pPr>
              <w:spacing w:after="0"/>
              <w:jc w:val="both"/>
              <w:rPr>
                <w:rFonts w:ascii="Arial" w:hAnsi="Arial" w:cs="Arial"/>
                <w:sz w:val="20"/>
                <w:szCs w:val="24"/>
                <w:lang w:val="es-ES"/>
              </w:rPr>
            </w:pPr>
            <w:r w:rsidRPr="0079786E">
              <w:rPr>
                <w:rFonts w:ascii="Arial" w:hAnsi="Arial" w:cs="Arial"/>
                <w:b/>
                <w:bCs/>
                <w:sz w:val="20"/>
                <w:szCs w:val="24"/>
                <w:lang w:val="es-ES"/>
              </w:rPr>
              <w:t>Seguimiento de las Recomendaciones</w:t>
            </w:r>
            <w:r w:rsidRPr="0079786E">
              <w:rPr>
                <w:rFonts w:ascii="Arial" w:hAnsi="Arial" w:cs="Arial"/>
                <w:sz w:val="20"/>
                <w:szCs w:val="24"/>
                <w:lang w:val="es-ES"/>
              </w:rPr>
              <w:t>: Las observaciones en las que se estableció una fecha compromiso por parte de las Entidades fiscalizadas para su atención en la mejora e implementación de las recomendaciones.</w:t>
            </w:r>
          </w:p>
        </w:tc>
      </w:tr>
    </w:tbl>
    <w:p w14:paraId="456CAA03" w14:textId="6E72F675" w:rsidR="006A282A" w:rsidRDefault="00544CEE" w:rsidP="00D12477">
      <w:pPr>
        <w:pStyle w:val="Ttulo2"/>
        <w:jc w:val="both"/>
      </w:pPr>
      <w:bookmarkStart w:id="16" w:name="_Toc54084731"/>
      <w:r>
        <w:t>VI</w:t>
      </w:r>
      <w:r w:rsidR="00472422" w:rsidRPr="00800D6D">
        <w:t>. DICTAMEN</w:t>
      </w:r>
      <w:bookmarkEnd w:id="16"/>
    </w:p>
    <w:p w14:paraId="4F38B899" w14:textId="25D224CB" w:rsidR="00E42E64" w:rsidRPr="00E42E64" w:rsidRDefault="00E42E64" w:rsidP="00E42E64">
      <w:pPr>
        <w:spacing w:after="0"/>
        <w:jc w:val="both"/>
        <w:rPr>
          <w:rFonts w:ascii="Arial" w:hAnsi="Arial" w:cs="Arial"/>
          <w:sz w:val="24"/>
        </w:rPr>
      </w:pPr>
    </w:p>
    <w:p w14:paraId="4E0E9F6C" w14:textId="73C2A79B" w:rsidR="00E42E64" w:rsidRPr="00E42E64" w:rsidRDefault="00E42E64" w:rsidP="00E42E64">
      <w:pPr>
        <w:spacing w:after="0"/>
        <w:jc w:val="both"/>
        <w:rPr>
          <w:rFonts w:ascii="Arial" w:hAnsi="Arial" w:cs="Arial"/>
          <w:sz w:val="24"/>
        </w:rPr>
      </w:pPr>
      <w:r w:rsidRPr="00E42E64">
        <w:rPr>
          <w:rFonts w:ascii="Arial" w:hAnsi="Arial" w:cs="Arial"/>
          <w:sz w:val="24"/>
        </w:rPr>
        <w:t xml:space="preserve">El presente dictamen se emite con fecha 13 de octubre de 2020, fecha de conclusión de los trabajos de auditoría, la cual se practicó sobre la información proporcionada por la entidad fiscalizada, y de cuya veracidad es responsable; fue planeada y desarrollada con el fin de fiscalizar el cumplimiento de las Acciones, Programas y Protocolos implementados por el Sistema Quintanarroense de Comunicación Social, en atención la Declaratoria de Alerta de Violencia de Género en el Estado de Quintana Roo. Se aplicaron los procedimientos y las pruebas selectivas que se consideraron necesarias para verificar el cumplimiento del </w:t>
      </w:r>
      <w:r w:rsidR="008B0246">
        <w:rPr>
          <w:rFonts w:ascii="Arial" w:hAnsi="Arial" w:cs="Arial"/>
          <w:sz w:val="24"/>
        </w:rPr>
        <w:t>P</w:t>
      </w:r>
      <w:r w:rsidR="00B83EC7" w:rsidRPr="00E42E64">
        <w:rPr>
          <w:rFonts w:ascii="Arial" w:hAnsi="Arial" w:cs="Arial"/>
          <w:sz w:val="24"/>
        </w:rPr>
        <w:t>royecto para la adecuada implementación de campañas permanentes, disuasivas, reeducativas, expansivas e integrales encaminadas a la prevención de la violencia de género</w:t>
      </w:r>
      <w:r w:rsidR="00B83EC7">
        <w:rPr>
          <w:rFonts w:ascii="Arial" w:hAnsi="Arial" w:cs="Arial"/>
          <w:sz w:val="24"/>
        </w:rPr>
        <w:t xml:space="preserve"> </w:t>
      </w:r>
      <w:r w:rsidR="0021151D" w:rsidRPr="00781EA9">
        <w:rPr>
          <w:rFonts w:ascii="Arial" w:hAnsi="Arial" w:cs="Arial"/>
          <w:sz w:val="24"/>
        </w:rPr>
        <w:t xml:space="preserve">para mejorar las medidas de seguridad y prevención, así como la difusión de los derechos de las niñas y mujeres a una vida libre de violencia </w:t>
      </w:r>
      <w:r w:rsidRPr="00E42E64">
        <w:rPr>
          <w:rFonts w:ascii="Arial" w:hAnsi="Arial" w:cs="Arial"/>
          <w:sz w:val="24"/>
        </w:rPr>
        <w:t>y la competencia del personal encargado de ejecutar el proyecto antes mencionado; en consecuencia, existe una base razonable para sustentar el presente dictamen.</w:t>
      </w:r>
    </w:p>
    <w:p w14:paraId="2206C3E9" w14:textId="77777777" w:rsidR="00E42E64" w:rsidRPr="00E42E64" w:rsidRDefault="00E42E64" w:rsidP="00E42E64">
      <w:pPr>
        <w:spacing w:after="0"/>
        <w:jc w:val="both"/>
        <w:rPr>
          <w:rFonts w:ascii="Arial" w:hAnsi="Arial" w:cs="Arial"/>
          <w:sz w:val="24"/>
        </w:rPr>
      </w:pPr>
    </w:p>
    <w:p w14:paraId="789674AB" w14:textId="77777777" w:rsidR="00E42E64" w:rsidRPr="00E42E64" w:rsidRDefault="00E42E64" w:rsidP="00E42E64">
      <w:pPr>
        <w:spacing w:after="0"/>
        <w:jc w:val="both"/>
        <w:rPr>
          <w:rFonts w:ascii="Arial" w:hAnsi="Arial" w:cs="Arial"/>
          <w:sz w:val="24"/>
        </w:rPr>
      </w:pPr>
      <w:r w:rsidRPr="00E42E64">
        <w:rPr>
          <w:rFonts w:ascii="Arial" w:hAnsi="Arial" w:cs="Arial"/>
          <w:sz w:val="24"/>
        </w:rPr>
        <w:t>En opinión de la Auditoría Superior del Estado de Quintana Roo, se identificaron fortalezas, áreas de mejora y debilidades que se deberán atender como parte de las recomendaciones emitidas.</w:t>
      </w:r>
    </w:p>
    <w:p w14:paraId="3F06B8B6" w14:textId="77777777" w:rsidR="00E42E64" w:rsidRPr="00E42E64" w:rsidRDefault="00E42E64" w:rsidP="00E42E64">
      <w:pPr>
        <w:spacing w:after="0"/>
        <w:jc w:val="both"/>
        <w:rPr>
          <w:rFonts w:ascii="Arial" w:hAnsi="Arial" w:cs="Arial"/>
          <w:sz w:val="24"/>
        </w:rPr>
      </w:pPr>
    </w:p>
    <w:p w14:paraId="495C34EE" w14:textId="77777777" w:rsidR="007F35D4" w:rsidRDefault="00E42E64" w:rsidP="0021151D">
      <w:pPr>
        <w:spacing w:after="0"/>
        <w:jc w:val="both"/>
        <w:rPr>
          <w:rFonts w:ascii="Arial" w:hAnsi="Arial" w:cs="Arial"/>
          <w:sz w:val="24"/>
        </w:rPr>
      </w:pPr>
      <w:r w:rsidRPr="00E42E64">
        <w:rPr>
          <w:rFonts w:ascii="Arial" w:hAnsi="Arial" w:cs="Arial"/>
          <w:sz w:val="24"/>
        </w:rPr>
        <w:t xml:space="preserve">En cuanto a las fortalezas el SQCS presentó evidencia del diseño, realización y difusión de campañas de radio y televisión. </w:t>
      </w:r>
      <w:r w:rsidR="00E449B0">
        <w:rPr>
          <w:rFonts w:ascii="Arial" w:hAnsi="Arial" w:cs="Arial"/>
          <w:sz w:val="24"/>
        </w:rPr>
        <w:t>L</w:t>
      </w:r>
      <w:r w:rsidRPr="00E42E64">
        <w:rPr>
          <w:rFonts w:ascii="Arial" w:hAnsi="Arial" w:cs="Arial"/>
          <w:sz w:val="24"/>
        </w:rPr>
        <w:t>as campañas de radio se enfocaron en los siguientes temas: acoso sexual escolar, abuso sexual dentro de la familia, violencia en parejas, violencia doméstica y respeto a la intimidad (</w:t>
      </w:r>
      <w:proofErr w:type="spellStart"/>
      <w:r w:rsidRPr="00E42E64">
        <w:rPr>
          <w:rFonts w:ascii="Arial" w:hAnsi="Arial" w:cs="Arial"/>
          <w:sz w:val="24"/>
        </w:rPr>
        <w:t>sextorsión</w:t>
      </w:r>
      <w:proofErr w:type="spellEnd"/>
      <w:r w:rsidRPr="00E42E64">
        <w:rPr>
          <w:rFonts w:ascii="Arial" w:hAnsi="Arial" w:cs="Arial"/>
          <w:sz w:val="24"/>
        </w:rPr>
        <w:t xml:space="preserve">), por </w:t>
      </w:r>
      <w:r w:rsidR="00E449B0">
        <w:rPr>
          <w:rFonts w:ascii="Arial" w:hAnsi="Arial" w:cs="Arial"/>
          <w:sz w:val="24"/>
        </w:rPr>
        <w:t>otro lado</w:t>
      </w:r>
      <w:r w:rsidRPr="00E42E64">
        <w:rPr>
          <w:rFonts w:ascii="Arial" w:hAnsi="Arial" w:cs="Arial"/>
          <w:sz w:val="24"/>
        </w:rPr>
        <w:t xml:space="preserve"> las campañas de televisión se presentaron en 5 versiones las cuales son: “A cuidar su cuerpo”, “Algo sucede en el coche”, “Detrás de la barda”, “Sola y oscuro” y “¡Déjame!”; adicionalmente el ente presentó </w:t>
      </w:r>
      <w:r w:rsidR="00E449B0">
        <w:rPr>
          <w:rFonts w:ascii="Arial" w:hAnsi="Arial" w:cs="Arial"/>
          <w:sz w:val="24"/>
        </w:rPr>
        <w:t>10</w:t>
      </w:r>
      <w:r w:rsidRPr="00E42E64">
        <w:rPr>
          <w:rFonts w:ascii="Arial" w:hAnsi="Arial" w:cs="Arial"/>
          <w:sz w:val="24"/>
        </w:rPr>
        <w:t xml:space="preserve"> promocionales informativos </w:t>
      </w:r>
      <w:r w:rsidR="00E449B0">
        <w:rPr>
          <w:rFonts w:ascii="Arial" w:hAnsi="Arial" w:cs="Arial"/>
          <w:sz w:val="24"/>
        </w:rPr>
        <w:t>5 de radio y 5 de televisión en</w:t>
      </w:r>
      <w:r w:rsidRPr="00E42E64">
        <w:rPr>
          <w:rFonts w:ascii="Arial" w:hAnsi="Arial" w:cs="Arial"/>
          <w:sz w:val="24"/>
        </w:rPr>
        <w:t xml:space="preserve"> los cuales se difundieron los servicios que prestan algunas dependencias respecto a la atención de</w:t>
      </w:r>
      <w:r w:rsidR="00E449B0">
        <w:rPr>
          <w:rFonts w:ascii="Arial" w:hAnsi="Arial" w:cs="Arial"/>
          <w:sz w:val="24"/>
        </w:rPr>
        <w:t xml:space="preserve"> </w:t>
      </w:r>
      <w:r w:rsidRPr="00E42E64">
        <w:rPr>
          <w:rFonts w:ascii="Arial" w:hAnsi="Arial" w:cs="Arial"/>
          <w:sz w:val="24"/>
        </w:rPr>
        <w:t>personas, mujeres y niñas en situación de violencia</w:t>
      </w:r>
      <w:r w:rsidR="00AB49E9">
        <w:rPr>
          <w:rFonts w:ascii="Arial" w:hAnsi="Arial" w:cs="Arial"/>
          <w:sz w:val="24"/>
        </w:rPr>
        <w:t xml:space="preserve"> de género</w:t>
      </w:r>
      <w:r w:rsidR="0021151D">
        <w:rPr>
          <w:rFonts w:ascii="Arial" w:hAnsi="Arial" w:cs="Arial"/>
          <w:sz w:val="24"/>
        </w:rPr>
        <w:t xml:space="preserve">. </w:t>
      </w:r>
    </w:p>
    <w:p w14:paraId="239A75AE" w14:textId="77777777" w:rsidR="007F35D4" w:rsidRDefault="007F35D4" w:rsidP="0021151D">
      <w:pPr>
        <w:spacing w:after="0"/>
        <w:jc w:val="both"/>
        <w:rPr>
          <w:rFonts w:ascii="Arial" w:hAnsi="Arial" w:cs="Arial"/>
          <w:sz w:val="24"/>
        </w:rPr>
      </w:pPr>
    </w:p>
    <w:p w14:paraId="7FE8E9DE" w14:textId="09F1FD98" w:rsidR="00E42E64" w:rsidRDefault="00E42E64" w:rsidP="0021151D">
      <w:pPr>
        <w:spacing w:after="0"/>
        <w:jc w:val="both"/>
        <w:rPr>
          <w:rFonts w:ascii="Arial" w:hAnsi="Arial" w:cs="Arial"/>
          <w:sz w:val="24"/>
        </w:rPr>
      </w:pPr>
      <w:r w:rsidRPr="00E42E64">
        <w:rPr>
          <w:rFonts w:ascii="Arial" w:hAnsi="Arial" w:cs="Arial"/>
          <w:sz w:val="24"/>
        </w:rPr>
        <w:t xml:space="preserve">Por otra </w:t>
      </w:r>
      <w:r w:rsidR="0021151D" w:rsidRPr="00E42E64">
        <w:rPr>
          <w:rFonts w:ascii="Arial" w:hAnsi="Arial" w:cs="Arial"/>
          <w:sz w:val="24"/>
        </w:rPr>
        <w:t>parte,</w:t>
      </w:r>
      <w:r w:rsidRPr="00E42E64">
        <w:rPr>
          <w:rFonts w:ascii="Arial" w:hAnsi="Arial" w:cs="Arial"/>
          <w:sz w:val="24"/>
        </w:rPr>
        <w:t xml:space="preserve"> en Ente cumplió con la difusión del proyecto, debido a </w:t>
      </w:r>
      <w:r w:rsidR="007F35D4" w:rsidRPr="00E42E64">
        <w:rPr>
          <w:rFonts w:ascii="Arial" w:hAnsi="Arial" w:cs="Arial"/>
          <w:sz w:val="24"/>
        </w:rPr>
        <w:t>que,</w:t>
      </w:r>
      <w:r w:rsidRPr="00E42E64">
        <w:rPr>
          <w:rFonts w:ascii="Arial" w:hAnsi="Arial" w:cs="Arial"/>
          <w:sz w:val="24"/>
        </w:rPr>
        <w:t xml:space="preserve"> </w:t>
      </w:r>
      <w:r w:rsidR="005E79B7" w:rsidRPr="00E42E64">
        <w:rPr>
          <w:rFonts w:ascii="Arial" w:hAnsi="Arial" w:cs="Arial"/>
          <w:sz w:val="24"/>
        </w:rPr>
        <w:t>durante el mes de diciembre del 2019 hasta el 15 de enero del 2020</w:t>
      </w:r>
      <w:r w:rsidR="005E79B7">
        <w:rPr>
          <w:rFonts w:ascii="Arial" w:hAnsi="Arial" w:cs="Arial"/>
          <w:sz w:val="24"/>
        </w:rPr>
        <w:t xml:space="preserve">, </w:t>
      </w:r>
      <w:r w:rsidRPr="00E42E64">
        <w:rPr>
          <w:rFonts w:ascii="Arial" w:hAnsi="Arial" w:cs="Arial"/>
          <w:sz w:val="24"/>
        </w:rPr>
        <w:t xml:space="preserve">emitió un total de 7,800 impactos en radio, transmitiéndose en 5 estaciones y teniendo un alcance de 846,001 de audiencia aproximada y emitió un total </w:t>
      </w:r>
      <w:r w:rsidR="005E79B7">
        <w:rPr>
          <w:rFonts w:ascii="Arial" w:hAnsi="Arial" w:cs="Arial"/>
          <w:sz w:val="24"/>
        </w:rPr>
        <w:t>de 1,350 impactos en televisión,</w:t>
      </w:r>
      <w:r w:rsidRPr="005E79B7">
        <w:rPr>
          <w:rFonts w:ascii="Arial" w:hAnsi="Arial" w:cs="Arial"/>
          <w:color w:val="FF0000"/>
          <w:sz w:val="24"/>
        </w:rPr>
        <w:t xml:space="preserve"> </w:t>
      </w:r>
      <w:r w:rsidRPr="00E42E64">
        <w:rPr>
          <w:rFonts w:ascii="Arial" w:hAnsi="Arial" w:cs="Arial"/>
          <w:sz w:val="24"/>
        </w:rPr>
        <w:t>transmitiéndose por la señal 4.1 del SQCS, teniendo un alcance de 159,419.2 de audiencia, con lo que superó la estimación establecida</w:t>
      </w:r>
      <w:r w:rsidR="005D77E9">
        <w:rPr>
          <w:rFonts w:ascii="Arial" w:hAnsi="Arial" w:cs="Arial"/>
          <w:sz w:val="24"/>
        </w:rPr>
        <w:t xml:space="preserve"> en el convenio de coordinación</w:t>
      </w:r>
      <w:r w:rsidR="0021151D">
        <w:rPr>
          <w:rFonts w:ascii="Arial" w:hAnsi="Arial" w:cs="Arial"/>
          <w:sz w:val="24"/>
        </w:rPr>
        <w:t>.</w:t>
      </w:r>
    </w:p>
    <w:p w14:paraId="1830916B" w14:textId="77777777" w:rsidR="00E42E64" w:rsidRPr="00E42E64" w:rsidRDefault="00E42E64" w:rsidP="00E42E64">
      <w:pPr>
        <w:spacing w:after="0"/>
        <w:jc w:val="both"/>
        <w:rPr>
          <w:rFonts w:ascii="Arial" w:hAnsi="Arial" w:cs="Arial"/>
          <w:sz w:val="24"/>
        </w:rPr>
      </w:pPr>
    </w:p>
    <w:p w14:paraId="2560DBFE" w14:textId="43FE5AAC" w:rsidR="00E42E64" w:rsidRDefault="00E42E64" w:rsidP="00E42E64">
      <w:pPr>
        <w:spacing w:after="0"/>
        <w:jc w:val="both"/>
        <w:rPr>
          <w:rFonts w:ascii="Arial" w:hAnsi="Arial" w:cs="Arial"/>
          <w:sz w:val="24"/>
        </w:rPr>
      </w:pPr>
      <w:r w:rsidRPr="00E42E64">
        <w:rPr>
          <w:rFonts w:ascii="Arial" w:hAnsi="Arial" w:cs="Arial"/>
          <w:sz w:val="24"/>
        </w:rPr>
        <w:t>En lo que respecta al cumplimi</w:t>
      </w:r>
      <w:r w:rsidR="00241BC6">
        <w:rPr>
          <w:rFonts w:ascii="Arial" w:hAnsi="Arial" w:cs="Arial"/>
          <w:sz w:val="24"/>
        </w:rPr>
        <w:t xml:space="preserve">ento del proyecto, se determinaron </w:t>
      </w:r>
      <w:r w:rsidRPr="00E42E64">
        <w:rPr>
          <w:rFonts w:ascii="Arial" w:hAnsi="Arial" w:cs="Arial"/>
          <w:sz w:val="24"/>
        </w:rPr>
        <w:t xml:space="preserve">áreas de mejora </w:t>
      </w:r>
      <w:r w:rsidR="00241BC6">
        <w:rPr>
          <w:rFonts w:ascii="Arial" w:hAnsi="Arial" w:cs="Arial"/>
          <w:sz w:val="24"/>
        </w:rPr>
        <w:t>en su desarrollo e implementación</w:t>
      </w:r>
      <w:r w:rsidRPr="00E42E64">
        <w:rPr>
          <w:rFonts w:ascii="Arial" w:hAnsi="Arial" w:cs="Arial"/>
          <w:sz w:val="24"/>
        </w:rPr>
        <w:t>, ya que durante l</w:t>
      </w:r>
      <w:r w:rsidR="007F35D4">
        <w:rPr>
          <w:rFonts w:ascii="Arial" w:hAnsi="Arial" w:cs="Arial"/>
          <w:sz w:val="24"/>
        </w:rPr>
        <w:t>a ejecución del proyecto el E</w:t>
      </w:r>
      <w:r w:rsidRPr="00E42E64">
        <w:rPr>
          <w:rFonts w:ascii="Arial" w:hAnsi="Arial" w:cs="Arial"/>
          <w:sz w:val="24"/>
        </w:rPr>
        <w:t>nte se vio en la necesidad de realizar cam</w:t>
      </w:r>
      <w:r w:rsidR="0021151D">
        <w:rPr>
          <w:rFonts w:ascii="Arial" w:hAnsi="Arial" w:cs="Arial"/>
          <w:sz w:val="24"/>
        </w:rPr>
        <w:t>bios, los cuales no documentó</w:t>
      </w:r>
      <w:r w:rsidRPr="00E42E64">
        <w:rPr>
          <w:rFonts w:ascii="Arial" w:hAnsi="Arial" w:cs="Arial"/>
          <w:sz w:val="24"/>
        </w:rPr>
        <w:t xml:space="preserve"> y dieron origen a inconsistencias en el cumplimiento del mismo, como, por ejemplo, </w:t>
      </w:r>
      <w:r w:rsidR="00241BC6">
        <w:rPr>
          <w:rFonts w:ascii="Arial" w:hAnsi="Arial" w:cs="Arial"/>
          <w:sz w:val="24"/>
        </w:rPr>
        <w:t>el no haber realizado</w:t>
      </w:r>
      <w:r w:rsidRPr="00E42E64">
        <w:rPr>
          <w:rFonts w:ascii="Arial" w:hAnsi="Arial" w:cs="Arial"/>
          <w:sz w:val="24"/>
        </w:rPr>
        <w:t xml:space="preserve"> los promocionales en lengua maya</w:t>
      </w:r>
      <w:r w:rsidR="00241BC6">
        <w:rPr>
          <w:rFonts w:ascii="Arial" w:hAnsi="Arial" w:cs="Arial"/>
          <w:sz w:val="24"/>
        </w:rPr>
        <w:t xml:space="preserve"> como se contempló originalmente en el convenio</w:t>
      </w:r>
      <w:r w:rsidRPr="00E42E64">
        <w:rPr>
          <w:rFonts w:ascii="Arial" w:hAnsi="Arial" w:cs="Arial"/>
          <w:sz w:val="24"/>
        </w:rPr>
        <w:t>, con los cuales se lograría impactar a mujeres y niñas de las comunidades indígenas, derivado de lo anterior el ente deberá presentar las justificaciones pertinentes para aclarar las observaciones realizadas y en un futuro ejecutar de manera precisa cada una de las especificaciones establecidas en el anexo técnico correspondiente; o en su caso documentar y sustentar las modificaciones realizadas a fin de lograr el cumplimiento total del objetivo de</w:t>
      </w:r>
      <w:r w:rsidR="0021151D">
        <w:rPr>
          <w:rFonts w:ascii="Arial" w:hAnsi="Arial" w:cs="Arial"/>
          <w:sz w:val="24"/>
        </w:rPr>
        <w:t>l proyecto en cuestión.</w:t>
      </w:r>
    </w:p>
    <w:p w14:paraId="2A29B393" w14:textId="77777777" w:rsidR="00E42E64" w:rsidRPr="00E42E64" w:rsidRDefault="00E42E64" w:rsidP="00E42E64">
      <w:pPr>
        <w:spacing w:after="0"/>
        <w:jc w:val="both"/>
        <w:rPr>
          <w:rFonts w:ascii="Arial" w:hAnsi="Arial" w:cs="Arial"/>
          <w:sz w:val="24"/>
        </w:rPr>
      </w:pPr>
    </w:p>
    <w:p w14:paraId="252116CC" w14:textId="7FB7DC37" w:rsidR="007F35D4" w:rsidRDefault="00E42E64" w:rsidP="00E42E64">
      <w:pPr>
        <w:spacing w:after="0"/>
        <w:jc w:val="both"/>
        <w:rPr>
          <w:rFonts w:ascii="Arial" w:hAnsi="Arial" w:cs="Arial"/>
          <w:sz w:val="24"/>
        </w:rPr>
      </w:pPr>
      <w:r w:rsidRPr="00E42E64">
        <w:rPr>
          <w:rFonts w:ascii="Arial" w:hAnsi="Arial" w:cs="Arial"/>
          <w:sz w:val="24"/>
        </w:rPr>
        <w:t>Finalmente se identificaron debilidades en la integración de la documentación probatoria de la competencia del personal encargado de ejecutar el proyecto, por lo que el Ente deberá presentar la evidencia que justifique y fortalezca el per</w:t>
      </w:r>
      <w:r w:rsidR="00241BC6">
        <w:rPr>
          <w:rFonts w:ascii="Arial" w:hAnsi="Arial" w:cs="Arial"/>
          <w:sz w:val="24"/>
        </w:rPr>
        <w:t xml:space="preserve">fil de la persona encargada de su </w:t>
      </w:r>
      <w:r w:rsidRPr="00E42E64">
        <w:rPr>
          <w:rFonts w:ascii="Arial" w:hAnsi="Arial" w:cs="Arial"/>
          <w:sz w:val="24"/>
        </w:rPr>
        <w:t>implementación.</w:t>
      </w:r>
    </w:p>
    <w:p w14:paraId="6BDE9F27" w14:textId="77777777" w:rsidR="007F35D4" w:rsidRPr="00E42E64" w:rsidRDefault="007F35D4" w:rsidP="00E42E64">
      <w:pPr>
        <w:spacing w:after="0"/>
        <w:jc w:val="both"/>
        <w:rPr>
          <w:rFonts w:ascii="Arial" w:hAnsi="Arial" w:cs="Arial"/>
          <w:sz w:val="24"/>
        </w:rPr>
      </w:pPr>
    </w:p>
    <w:p w14:paraId="1D01F4C5" w14:textId="4D8286B3" w:rsidR="009413CA" w:rsidRDefault="00E42E64" w:rsidP="006249E6">
      <w:pPr>
        <w:spacing w:after="0"/>
        <w:jc w:val="both"/>
        <w:rPr>
          <w:rFonts w:ascii="Arial" w:hAnsi="Arial" w:cs="Arial"/>
          <w:sz w:val="24"/>
        </w:rPr>
      </w:pPr>
      <w:r w:rsidRPr="00E42E64">
        <w:rPr>
          <w:rFonts w:ascii="Arial" w:hAnsi="Arial" w:cs="Arial"/>
          <w:sz w:val="24"/>
        </w:rPr>
        <w:t xml:space="preserve">Con la fiscalización se contribuirá a que el </w:t>
      </w:r>
      <w:r w:rsidRPr="007D6A91">
        <w:rPr>
          <w:rFonts w:ascii="Arial" w:hAnsi="Arial" w:cs="Arial"/>
          <w:b/>
          <w:sz w:val="24"/>
        </w:rPr>
        <w:t>Sistema Quintanarroense de Comunicación Social</w:t>
      </w:r>
      <w:r w:rsidRPr="00E42E64">
        <w:rPr>
          <w:rFonts w:ascii="Arial" w:hAnsi="Arial" w:cs="Arial"/>
          <w:sz w:val="24"/>
        </w:rPr>
        <w:t xml:space="preserve"> fortalezca sus gestiones de recursos con causa social, en este caso como herramienta para coadyuvar en la prevención y eventual erradicación de la violencia contra las mujeres, así como en la promoción del derecho a una vida libre de violencia en el Estado de Quintana Roo. </w:t>
      </w:r>
    </w:p>
    <w:p w14:paraId="4C96039B" w14:textId="10B1A3F3" w:rsidR="0021151D" w:rsidRDefault="0021151D" w:rsidP="006249E6">
      <w:pPr>
        <w:spacing w:after="0"/>
        <w:jc w:val="both"/>
        <w:rPr>
          <w:rFonts w:ascii="Arial" w:hAnsi="Arial" w:cs="Arial"/>
          <w:sz w:val="24"/>
        </w:rPr>
      </w:pPr>
    </w:p>
    <w:p w14:paraId="443C04C3" w14:textId="77777777" w:rsidR="0021151D" w:rsidRDefault="0021151D" w:rsidP="006249E6">
      <w:pPr>
        <w:spacing w:after="0"/>
        <w:jc w:val="both"/>
        <w:rPr>
          <w:rFonts w:ascii="Arial" w:hAnsi="Arial" w:cs="Arial"/>
          <w:sz w:val="24"/>
        </w:rPr>
      </w:pPr>
    </w:p>
    <w:p w14:paraId="6FD1A15D" w14:textId="77777777" w:rsidR="00654D6D" w:rsidRDefault="00654D6D" w:rsidP="00ED0568">
      <w:pPr>
        <w:spacing w:after="0"/>
        <w:jc w:val="center"/>
        <w:rPr>
          <w:rFonts w:ascii="Arial" w:hAnsi="Arial" w:cs="Arial"/>
          <w:b/>
          <w:sz w:val="24"/>
        </w:rPr>
      </w:pPr>
      <w:r w:rsidRPr="00654D6D">
        <w:rPr>
          <w:rFonts w:ascii="Arial" w:hAnsi="Arial" w:cs="Arial"/>
          <w:b/>
          <w:sz w:val="24"/>
        </w:rPr>
        <w:t>EL AUDITOR SUPERIOR DEL ESTADO</w:t>
      </w:r>
    </w:p>
    <w:p w14:paraId="58286232" w14:textId="77777777" w:rsidR="00654D6D" w:rsidRDefault="00654D6D" w:rsidP="00ED0568">
      <w:pPr>
        <w:spacing w:after="0"/>
        <w:jc w:val="center"/>
        <w:rPr>
          <w:rFonts w:ascii="Arial" w:hAnsi="Arial" w:cs="Arial"/>
          <w:b/>
          <w:sz w:val="24"/>
        </w:rPr>
      </w:pPr>
    </w:p>
    <w:p w14:paraId="204C0A48" w14:textId="77777777" w:rsidR="005C6696" w:rsidRDefault="005C6696" w:rsidP="00ED0568">
      <w:pPr>
        <w:spacing w:after="0"/>
        <w:jc w:val="center"/>
        <w:rPr>
          <w:rFonts w:ascii="Arial" w:hAnsi="Arial" w:cs="Arial"/>
          <w:b/>
          <w:sz w:val="24"/>
        </w:rPr>
      </w:pPr>
    </w:p>
    <w:p w14:paraId="67FD513B" w14:textId="77777777" w:rsidR="00654D6D" w:rsidRDefault="00654D6D" w:rsidP="00ED0568">
      <w:pPr>
        <w:spacing w:after="0"/>
        <w:jc w:val="center"/>
        <w:rPr>
          <w:rFonts w:ascii="Arial" w:hAnsi="Arial" w:cs="Arial"/>
          <w:b/>
          <w:sz w:val="24"/>
        </w:rPr>
      </w:pPr>
    </w:p>
    <w:p w14:paraId="7C223F50" w14:textId="77777777" w:rsidR="00654D6D" w:rsidRPr="00654D6D" w:rsidRDefault="00654D6D" w:rsidP="00ED0568">
      <w:pPr>
        <w:spacing w:after="0"/>
        <w:jc w:val="center"/>
        <w:rPr>
          <w:rFonts w:ascii="Arial" w:hAnsi="Arial" w:cs="Arial"/>
          <w:b/>
          <w:sz w:val="24"/>
        </w:rPr>
      </w:pPr>
      <w:r>
        <w:rPr>
          <w:rFonts w:ascii="Arial" w:hAnsi="Arial" w:cs="Arial"/>
          <w:b/>
          <w:sz w:val="24"/>
        </w:rPr>
        <w:t>L.C.C. MANUEL PALACIO</w:t>
      </w:r>
      <w:r w:rsidR="00F4161A">
        <w:rPr>
          <w:rFonts w:ascii="Arial" w:hAnsi="Arial" w:cs="Arial"/>
          <w:b/>
          <w:sz w:val="24"/>
        </w:rPr>
        <w:t>S</w:t>
      </w:r>
      <w:r>
        <w:rPr>
          <w:rFonts w:ascii="Arial" w:hAnsi="Arial" w:cs="Arial"/>
          <w:b/>
          <w:sz w:val="24"/>
        </w:rPr>
        <w:t xml:space="preserve"> HERRERA</w:t>
      </w:r>
    </w:p>
    <w:sectPr w:rsidR="00654D6D" w:rsidRPr="00654D6D" w:rsidSect="00236DE2">
      <w:headerReference w:type="default" r:id="rId15"/>
      <w:footerReference w:type="default" r:id="rId16"/>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E6114" w14:textId="77777777" w:rsidR="008650CF" w:rsidRDefault="008650CF" w:rsidP="00987D4F">
      <w:pPr>
        <w:spacing w:after="0" w:line="240" w:lineRule="auto"/>
      </w:pPr>
      <w:r>
        <w:separator/>
      </w:r>
    </w:p>
  </w:endnote>
  <w:endnote w:type="continuationSeparator" w:id="0">
    <w:p w14:paraId="5792F76A" w14:textId="77777777" w:rsidR="008650CF" w:rsidRDefault="008650CF"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6152"/>
      <w:gridCol w:w="2686"/>
    </w:tblGrid>
    <w:tr w:rsidR="008650CF" w14:paraId="1FD88BE7" w14:textId="77777777">
      <w:trPr>
        <w:trHeight w:val="500"/>
        <w:jc w:val="center"/>
      </w:trPr>
      <w:tc>
        <w:tcPr>
          <w:tcW w:w="8500" w:type="dxa"/>
          <w:tcBorders>
            <w:top w:val="single" w:sz="5" w:space="0" w:color="000000"/>
          </w:tcBorders>
          <w:tcMar>
            <w:top w:w="10" w:type="dxa"/>
            <w:left w:w="10" w:type="dxa"/>
            <w:bottom w:w="10" w:type="dxa"/>
            <w:right w:w="10" w:type="dxa"/>
          </w:tcMar>
        </w:tcPr>
        <w:p w14:paraId="6B7B4F06" w14:textId="77777777" w:rsidR="008650CF" w:rsidRDefault="008650CF">
          <w:pPr>
            <w:jc w:val="both"/>
            <w:rPr>
              <w:sz w:val="18"/>
            </w:rPr>
          </w:pPr>
        </w:p>
      </w:tc>
      <w:tc>
        <w:tcPr>
          <w:tcW w:w="3500" w:type="dxa"/>
          <w:tcBorders>
            <w:top w:val="single" w:sz="5" w:space="0" w:color="000000"/>
          </w:tcBorders>
          <w:tcMar>
            <w:top w:w="50" w:type="dxa"/>
            <w:left w:w="50" w:type="dxa"/>
            <w:bottom w:w="50" w:type="dxa"/>
            <w:right w:w="50" w:type="dxa"/>
          </w:tcMar>
        </w:tcPr>
        <w:p w14:paraId="74938CB7" w14:textId="77777777" w:rsidR="008650CF" w:rsidRDefault="008650CF">
          <w:pPr>
            <w:jc w:val="right"/>
            <w:rPr>
              <w:sz w:val="18"/>
            </w:rPr>
          </w:pPr>
        </w:p>
        <w:p w14:paraId="5B8A4C47" w14:textId="77777777" w:rsidR="008650CF" w:rsidRDefault="008650CF">
          <w:pPr>
            <w:jc w:val="right"/>
            <w:rPr>
              <w:sz w:val="18"/>
            </w:rPr>
          </w:pPr>
        </w:p>
        <w:p w14:paraId="639D2D1D" w14:textId="5E6A7997" w:rsidR="008650CF" w:rsidRDefault="008650CF">
          <w:pPr>
            <w:jc w:val="right"/>
          </w:pPr>
          <w:r>
            <w:rPr>
              <w:sz w:val="18"/>
              <w:szCs w:val="18"/>
            </w:rPr>
            <w:t xml:space="preserve">Página  </w:t>
          </w:r>
          <w:r>
            <w:fldChar w:fldCharType="begin"/>
          </w:r>
          <w:r>
            <w:instrText>PAGE</w:instrText>
          </w:r>
          <w:r>
            <w:fldChar w:fldCharType="separate"/>
          </w:r>
          <w:r w:rsidR="00E00616">
            <w:rPr>
              <w:noProof/>
            </w:rPr>
            <w:t>22</w:t>
          </w:r>
          <w:r>
            <w:rPr>
              <w:noProof/>
            </w:rPr>
            <w:fldChar w:fldCharType="end"/>
          </w:r>
          <w:r>
            <w:rPr>
              <w:sz w:val="18"/>
              <w:szCs w:val="18"/>
            </w:rPr>
            <w:t xml:space="preserve"> de </w:t>
          </w:r>
          <w:r>
            <w:fldChar w:fldCharType="begin"/>
          </w:r>
          <w:r>
            <w:instrText>NUMPAGES</w:instrText>
          </w:r>
          <w:r>
            <w:fldChar w:fldCharType="separate"/>
          </w:r>
          <w:r w:rsidR="00E00616">
            <w:rPr>
              <w:noProof/>
            </w:rPr>
            <w:t>32</w:t>
          </w:r>
          <w:r>
            <w:rPr>
              <w:noProof/>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1007E" w14:textId="77777777" w:rsidR="008650CF" w:rsidRDefault="008650CF" w:rsidP="00987D4F">
      <w:pPr>
        <w:spacing w:after="0" w:line="240" w:lineRule="auto"/>
      </w:pPr>
      <w:r>
        <w:separator/>
      </w:r>
    </w:p>
  </w:footnote>
  <w:footnote w:type="continuationSeparator" w:id="0">
    <w:p w14:paraId="7130F9F0" w14:textId="77777777" w:rsidR="008650CF" w:rsidRDefault="008650CF" w:rsidP="00987D4F">
      <w:pPr>
        <w:spacing w:after="0" w:line="240" w:lineRule="auto"/>
      </w:pPr>
      <w:r>
        <w:continuationSeparator/>
      </w:r>
    </w:p>
  </w:footnote>
  <w:footnote w:id="1">
    <w:p w14:paraId="294054B8" w14:textId="20E2A7B1" w:rsidR="008650CF" w:rsidRPr="004C020A" w:rsidRDefault="008650CF">
      <w:pPr>
        <w:pStyle w:val="Textonotapie"/>
        <w:rPr>
          <w:rFonts w:ascii="Arial" w:hAnsi="Arial" w:cs="Arial"/>
          <w:sz w:val="16"/>
          <w:szCs w:val="16"/>
        </w:rPr>
      </w:pPr>
      <w:r>
        <w:rPr>
          <w:rStyle w:val="Refdenotaalpie"/>
        </w:rPr>
        <w:footnoteRef/>
      </w:r>
      <w:r>
        <w:t xml:space="preserve"> </w:t>
      </w:r>
      <w:r>
        <w:rPr>
          <w:rFonts w:ascii="Arial" w:hAnsi="Arial" w:cs="Arial"/>
          <w:sz w:val="16"/>
          <w:szCs w:val="16"/>
        </w:rPr>
        <w:t>P</w:t>
      </w:r>
      <w:r w:rsidRPr="004C020A">
        <w:rPr>
          <w:rFonts w:ascii="Arial" w:hAnsi="Arial" w:cs="Arial"/>
          <w:sz w:val="16"/>
          <w:szCs w:val="16"/>
        </w:rPr>
        <w:t>ublicado en el Periódico Oficial del Estado el 31 de enero de 1985.</w:t>
      </w:r>
    </w:p>
  </w:footnote>
  <w:footnote w:id="2">
    <w:p w14:paraId="165A6394" w14:textId="77777777" w:rsidR="008650CF" w:rsidRDefault="008650CF" w:rsidP="007978E4">
      <w:pPr>
        <w:pStyle w:val="Textonotapie"/>
        <w:jc w:val="both"/>
      </w:pPr>
      <w:r>
        <w:rPr>
          <w:rStyle w:val="Refdenotaalpie"/>
        </w:rPr>
        <w:footnoteRef/>
      </w:r>
      <w:r>
        <w:t xml:space="preserve"> </w:t>
      </w:r>
      <w:r w:rsidRPr="00DA2FE3">
        <w:rPr>
          <w:rFonts w:ascii="Arial" w:hAnsi="Arial" w:cs="Arial"/>
          <w:sz w:val="16"/>
          <w:szCs w:val="16"/>
        </w:rPr>
        <w:t>Sistema Quintanarroense de Comunicación Social</w:t>
      </w:r>
      <w:r>
        <w:t>.</w:t>
      </w:r>
    </w:p>
  </w:footnote>
  <w:footnote w:id="3">
    <w:p w14:paraId="24AAE3C8" w14:textId="77777777" w:rsidR="008650CF" w:rsidRPr="00D83F04" w:rsidRDefault="008650CF" w:rsidP="007978E4">
      <w:pPr>
        <w:pStyle w:val="Textonotapie"/>
        <w:jc w:val="both"/>
        <w:rPr>
          <w:rFonts w:ascii="Arial" w:hAnsi="Arial" w:cs="Arial"/>
          <w:sz w:val="16"/>
          <w:szCs w:val="16"/>
        </w:rPr>
      </w:pPr>
      <w:r>
        <w:rPr>
          <w:rStyle w:val="Refdenotaalpie"/>
        </w:rPr>
        <w:footnoteRef/>
      </w:r>
      <w:r>
        <w:t xml:space="preserve"> </w:t>
      </w:r>
      <w:r w:rsidRPr="00D83F04">
        <w:rPr>
          <w:rFonts w:ascii="Arial" w:hAnsi="Arial" w:cs="Arial"/>
          <w:sz w:val="16"/>
          <w:szCs w:val="16"/>
        </w:rPr>
        <w:t xml:space="preserve">Decreto 21 por el cual se crea el Sistema Quintanarroense de Comunicación Social como un organismo descentralizado del </w:t>
      </w:r>
      <w:r>
        <w:rPr>
          <w:rFonts w:ascii="Arial" w:hAnsi="Arial" w:cs="Arial"/>
          <w:sz w:val="16"/>
          <w:szCs w:val="16"/>
        </w:rPr>
        <w:t xml:space="preserve">         </w:t>
      </w:r>
      <w:r w:rsidRPr="00D83F04">
        <w:rPr>
          <w:rFonts w:ascii="Arial" w:hAnsi="Arial" w:cs="Arial"/>
          <w:sz w:val="16"/>
          <w:szCs w:val="16"/>
        </w:rPr>
        <w:t>Gobierno del Estado, artículo 7.</w:t>
      </w:r>
    </w:p>
  </w:footnote>
  <w:footnote w:id="4">
    <w:p w14:paraId="4564E65B" w14:textId="77777777" w:rsidR="008650CF" w:rsidRDefault="008650CF" w:rsidP="007430D8">
      <w:pPr>
        <w:pStyle w:val="Textonotapie"/>
        <w:jc w:val="both"/>
      </w:pPr>
      <w:r w:rsidRPr="00E31F6F">
        <w:rPr>
          <w:rStyle w:val="Refdenotaalpie"/>
          <w:rFonts w:ascii="Arial" w:hAnsi="Arial" w:cs="Arial"/>
        </w:rPr>
        <w:footnoteRef/>
      </w:r>
      <w:r>
        <w:t xml:space="preserve"> </w:t>
      </w:r>
      <w:r w:rsidRPr="00192C57">
        <w:rPr>
          <w:rFonts w:ascii="Arial" w:hAnsi="Arial" w:cs="Arial"/>
          <w:sz w:val="16"/>
          <w:szCs w:val="16"/>
        </w:rPr>
        <w:t>Programa Institucional de Comunicación Social e Información Gubernamental del Estado de Quintana Roo 2016-2022</w:t>
      </w:r>
      <w:r>
        <w:rPr>
          <w:rFonts w:ascii="Arial" w:hAnsi="Arial" w:cs="Arial"/>
          <w:sz w:val="16"/>
        </w:rPr>
        <w:t>.</w:t>
      </w:r>
    </w:p>
  </w:footnote>
  <w:footnote w:id="5">
    <w:p w14:paraId="4546C30A" w14:textId="77777777" w:rsidR="008650CF" w:rsidRDefault="008650CF" w:rsidP="007430D8">
      <w:pPr>
        <w:pStyle w:val="Textonotapie"/>
        <w:jc w:val="both"/>
      </w:pPr>
      <w:r w:rsidRPr="00E31F6F">
        <w:rPr>
          <w:rStyle w:val="Refdenotaalpie"/>
          <w:rFonts w:ascii="Arial" w:hAnsi="Arial" w:cs="Arial"/>
        </w:rPr>
        <w:footnoteRef/>
      </w:r>
      <w:r>
        <w:rPr>
          <w:rFonts w:ascii="Arial" w:hAnsi="Arial" w:cs="Arial"/>
          <w:sz w:val="16"/>
        </w:rPr>
        <w:t xml:space="preserve"> </w:t>
      </w:r>
      <w:r w:rsidRPr="008F6935">
        <w:rPr>
          <w:rFonts w:ascii="Arial" w:hAnsi="Arial" w:cs="Arial"/>
          <w:sz w:val="16"/>
        </w:rPr>
        <w:t>Constitución Política de los Estados Unidos Mexicanos</w:t>
      </w:r>
      <w:r>
        <w:rPr>
          <w:rFonts w:ascii="Arial" w:hAnsi="Arial" w:cs="Arial"/>
          <w:sz w:val="16"/>
        </w:rPr>
        <w:t>, artículo 1 párrafo quinto.</w:t>
      </w:r>
    </w:p>
  </w:footnote>
  <w:footnote w:id="6">
    <w:p w14:paraId="46B541DB" w14:textId="77777777" w:rsidR="008650CF" w:rsidRDefault="008650CF" w:rsidP="007430D8">
      <w:pPr>
        <w:pStyle w:val="Textonotapie"/>
        <w:jc w:val="both"/>
      </w:pPr>
      <w:r>
        <w:rPr>
          <w:rStyle w:val="Refdenotaalpie"/>
        </w:rPr>
        <w:footnoteRef/>
      </w:r>
      <w:r>
        <w:t xml:space="preserve"> </w:t>
      </w:r>
      <w:r>
        <w:rPr>
          <w:rFonts w:ascii="Arial" w:hAnsi="Arial" w:cs="Arial"/>
          <w:sz w:val="16"/>
          <w:szCs w:val="16"/>
        </w:rPr>
        <w:t>Ley General de Acceso de las Mujeres a una Vida Libre d</w:t>
      </w:r>
      <w:r w:rsidRPr="00832F3F">
        <w:rPr>
          <w:rFonts w:ascii="Arial" w:hAnsi="Arial" w:cs="Arial"/>
          <w:sz w:val="16"/>
          <w:szCs w:val="16"/>
        </w:rPr>
        <w:t>e Violencia</w:t>
      </w:r>
      <w:r>
        <w:t>,</w:t>
      </w:r>
      <w:r w:rsidRPr="00832F3F">
        <w:rPr>
          <w:rFonts w:ascii="Arial" w:hAnsi="Arial" w:cs="Arial"/>
          <w:sz w:val="16"/>
        </w:rPr>
        <w:t xml:space="preserve"> artículo 1.</w:t>
      </w:r>
    </w:p>
  </w:footnote>
  <w:footnote w:id="7">
    <w:p w14:paraId="32AC45A0" w14:textId="77777777" w:rsidR="008650CF" w:rsidRPr="007605D3" w:rsidRDefault="008650CF" w:rsidP="007430D8">
      <w:pPr>
        <w:pStyle w:val="Textonotapie"/>
        <w:rPr>
          <w:rFonts w:ascii="Arial" w:hAnsi="Arial" w:cs="Arial"/>
          <w:sz w:val="16"/>
          <w:szCs w:val="16"/>
        </w:rPr>
      </w:pPr>
      <w:r w:rsidRPr="007605D3">
        <w:rPr>
          <w:rStyle w:val="Refdenotaalpie"/>
          <w:rFonts w:ascii="Arial" w:hAnsi="Arial" w:cs="Arial"/>
          <w:sz w:val="16"/>
          <w:szCs w:val="16"/>
        </w:rPr>
        <w:footnoteRef/>
      </w:r>
      <w:r w:rsidRPr="007605D3">
        <w:rPr>
          <w:rFonts w:ascii="Arial" w:hAnsi="Arial" w:cs="Arial"/>
          <w:sz w:val="16"/>
          <w:szCs w:val="16"/>
        </w:rPr>
        <w:t xml:space="preserve"> Constitución Política del Estado Libre y Soberano de Quintana Roo, artículo 13 párrafo segundo.</w:t>
      </w:r>
    </w:p>
  </w:footnote>
  <w:footnote w:id="8">
    <w:p w14:paraId="15F7E784" w14:textId="77777777" w:rsidR="008650CF" w:rsidRPr="007605D3" w:rsidRDefault="008650CF" w:rsidP="007430D8">
      <w:pPr>
        <w:pStyle w:val="Textonotapie"/>
        <w:rPr>
          <w:rFonts w:ascii="Arial" w:hAnsi="Arial" w:cs="Arial"/>
          <w:sz w:val="16"/>
          <w:szCs w:val="16"/>
        </w:rPr>
      </w:pPr>
      <w:r w:rsidRPr="007605D3">
        <w:rPr>
          <w:rStyle w:val="Refdenotaalpie"/>
          <w:rFonts w:ascii="Arial" w:hAnsi="Arial" w:cs="Arial"/>
          <w:sz w:val="16"/>
          <w:szCs w:val="16"/>
        </w:rPr>
        <w:footnoteRef/>
      </w:r>
      <w:r w:rsidRPr="007605D3">
        <w:rPr>
          <w:rFonts w:ascii="Arial" w:hAnsi="Arial" w:cs="Arial"/>
          <w:sz w:val="16"/>
          <w:szCs w:val="16"/>
        </w:rPr>
        <w:t xml:space="preserve"> Ley Federal de Telecomunicaciones y Radiodifusión, artículo 2.</w:t>
      </w:r>
    </w:p>
  </w:footnote>
  <w:footnote w:id="9">
    <w:p w14:paraId="62796501" w14:textId="77777777" w:rsidR="008650CF" w:rsidRPr="00916B44" w:rsidRDefault="008650CF" w:rsidP="007430D8">
      <w:pPr>
        <w:pStyle w:val="Textonotapie"/>
        <w:rPr>
          <w:rFonts w:cs="Calibri"/>
        </w:rPr>
      </w:pPr>
      <w:r w:rsidRPr="007605D3">
        <w:rPr>
          <w:rStyle w:val="Refdenotaalpie"/>
          <w:rFonts w:ascii="Arial" w:hAnsi="Arial" w:cs="Arial"/>
          <w:sz w:val="16"/>
          <w:szCs w:val="16"/>
        </w:rPr>
        <w:footnoteRef/>
      </w:r>
      <w:r w:rsidRPr="007605D3">
        <w:rPr>
          <w:rFonts w:ascii="Arial" w:hAnsi="Arial" w:cs="Arial"/>
          <w:sz w:val="16"/>
          <w:szCs w:val="16"/>
        </w:rPr>
        <w:t xml:space="preserve"> Plan Estatal de Desarrollo 2016-2022, pág. 277.</w:t>
      </w:r>
      <w:r w:rsidRPr="00916B44">
        <w:rPr>
          <w:rFonts w:cs="Calibri"/>
          <w:sz w:val="16"/>
        </w:rPr>
        <w:t xml:space="preserve"> </w:t>
      </w:r>
    </w:p>
  </w:footnote>
  <w:footnote w:id="10">
    <w:p w14:paraId="6624BE17" w14:textId="77777777" w:rsidR="008650CF" w:rsidRDefault="008650CF" w:rsidP="007430D8">
      <w:pPr>
        <w:pStyle w:val="Textonotapie"/>
        <w:jc w:val="both"/>
      </w:pPr>
      <w:r w:rsidRPr="00E31F6F">
        <w:rPr>
          <w:rStyle w:val="Refdenotaalpie"/>
          <w:rFonts w:ascii="Arial" w:hAnsi="Arial" w:cs="Arial"/>
        </w:rPr>
        <w:footnoteRef/>
      </w:r>
      <w:r w:rsidRPr="00E31F6F">
        <w:rPr>
          <w:rFonts w:ascii="Arial" w:hAnsi="Arial" w:cs="Arial"/>
        </w:rPr>
        <w:t xml:space="preserve"> </w:t>
      </w:r>
      <w:r w:rsidRPr="006860A4">
        <w:rPr>
          <w:rFonts w:ascii="Arial" w:hAnsi="Arial" w:cs="Arial"/>
          <w:sz w:val="16"/>
          <w:szCs w:val="16"/>
          <w:lang w:val="es-ES"/>
        </w:rPr>
        <w:t>Programa Institucional de Comunicación Social e Información Gubernamental del Estado de Quintana Roo 2016-2022, pág. 8</w:t>
      </w:r>
      <w:r w:rsidRPr="00E50D89">
        <w:rPr>
          <w:rFonts w:ascii="Arial" w:hAnsi="Arial" w:cs="Arial"/>
          <w:sz w:val="16"/>
          <w:szCs w:val="16"/>
          <w:lang w:val="es-ES"/>
        </w:rPr>
        <w:t>.</w:t>
      </w:r>
    </w:p>
  </w:footnote>
  <w:footnote w:id="11">
    <w:p w14:paraId="2A9D5352" w14:textId="73E19BB9" w:rsidR="008650CF" w:rsidRDefault="008650CF" w:rsidP="007430D8">
      <w:pPr>
        <w:pStyle w:val="Textonotapie"/>
        <w:jc w:val="both"/>
      </w:pPr>
      <w:r w:rsidRPr="00E31F6F">
        <w:rPr>
          <w:rStyle w:val="Refdenotaalpie"/>
          <w:rFonts w:ascii="Arial" w:hAnsi="Arial" w:cs="Arial"/>
        </w:rPr>
        <w:footnoteRef/>
      </w:r>
      <w:r>
        <w:t xml:space="preserve"> </w:t>
      </w:r>
      <w:r w:rsidRPr="000F0221">
        <w:rPr>
          <w:rFonts w:ascii="Arial" w:hAnsi="Arial" w:cs="Arial"/>
          <w:sz w:val="16"/>
        </w:rPr>
        <w:t xml:space="preserve">Periódico Oficial del Estado de Quintana </w:t>
      </w:r>
      <w:r>
        <w:rPr>
          <w:rFonts w:ascii="Arial" w:hAnsi="Arial" w:cs="Arial"/>
          <w:sz w:val="16"/>
        </w:rPr>
        <w:t xml:space="preserve">Roo, </w:t>
      </w:r>
      <w:r w:rsidRPr="00A204BF">
        <w:rPr>
          <w:rFonts w:ascii="Arial" w:hAnsi="Arial" w:cs="Arial"/>
          <w:sz w:val="16"/>
        </w:rPr>
        <w:t>Anexos del Presupuesto de Egresos del Gobierno del E</w:t>
      </w:r>
      <w:r>
        <w:rPr>
          <w:rFonts w:ascii="Arial" w:hAnsi="Arial" w:cs="Arial"/>
          <w:sz w:val="16"/>
        </w:rPr>
        <w:t>stado de Quintana Roo, para el Ejercicio F</w:t>
      </w:r>
      <w:r w:rsidRPr="00A204BF">
        <w:rPr>
          <w:rFonts w:ascii="Arial" w:hAnsi="Arial" w:cs="Arial"/>
          <w:sz w:val="16"/>
        </w:rPr>
        <w:t>iscal 2019</w:t>
      </w:r>
      <w:r>
        <w:rPr>
          <w:rFonts w:ascii="Arial" w:hAnsi="Arial" w:cs="Arial"/>
          <w:sz w:val="16"/>
        </w:rPr>
        <w:t>, 31 de diciembre de 2018</w:t>
      </w:r>
      <w:r w:rsidRPr="000F0221">
        <w:rPr>
          <w:rFonts w:ascii="Arial" w:hAnsi="Arial" w:cs="Arial"/>
          <w:sz w:val="16"/>
        </w:rPr>
        <w:t>.</w:t>
      </w:r>
    </w:p>
  </w:footnote>
  <w:footnote w:id="12">
    <w:p w14:paraId="7BA8FF7D" w14:textId="601FAFE2" w:rsidR="008650CF" w:rsidRPr="006040EE" w:rsidRDefault="008650CF" w:rsidP="00350C7A">
      <w:pPr>
        <w:pStyle w:val="Textonotapie"/>
        <w:jc w:val="both"/>
        <w:rPr>
          <w:rFonts w:ascii="Arial" w:hAnsi="Arial" w:cs="Arial"/>
          <w:sz w:val="16"/>
        </w:rPr>
      </w:pPr>
      <w:r>
        <w:rPr>
          <w:rStyle w:val="Refdenotaalpie"/>
        </w:rPr>
        <w:footnoteRef/>
      </w:r>
      <w:r>
        <w:t xml:space="preserve"> </w:t>
      </w:r>
      <w:r w:rsidRPr="00E25373">
        <w:rPr>
          <w:rFonts w:ascii="Arial" w:hAnsi="Arial" w:cs="Arial"/>
          <w:sz w:val="16"/>
        </w:rPr>
        <w:t xml:space="preserve">Originalmente el proyecto contemplaba la  adquisición, instalación y operación de un transmisor de televisión digital terrestre con una potencia de 13,000 watts y la reubicación de los equipos de transmisión uno de radio y televisión, para ampliar la cobertura de radio y televisión del SQCS en la zona norte en los municipios de Lázaro Cárdenas, Benito Juárez, Solidaridad y Cozumel con alerta de violencia de género en el Estado de Quintana Roo, </w:t>
      </w:r>
      <w:r>
        <w:rPr>
          <w:rFonts w:ascii="Arial" w:hAnsi="Arial" w:cs="Arial"/>
          <w:sz w:val="16"/>
        </w:rPr>
        <w:t xml:space="preserve">el </w:t>
      </w:r>
      <w:r w:rsidRPr="00E25373">
        <w:rPr>
          <w:rFonts w:ascii="Arial" w:hAnsi="Arial" w:cs="Arial"/>
          <w:sz w:val="16"/>
        </w:rPr>
        <w:t xml:space="preserve">CONAVIM </w:t>
      </w:r>
      <w:r>
        <w:rPr>
          <w:rFonts w:ascii="Arial" w:hAnsi="Arial" w:cs="Arial"/>
          <w:sz w:val="16"/>
        </w:rPr>
        <w:t xml:space="preserve">con oficio CNPEVM/DGAAJPDHAV/30bis—2-11/2019 de fecha 11 de julio de 2019 </w:t>
      </w:r>
      <w:r w:rsidRPr="00E25373">
        <w:rPr>
          <w:rFonts w:ascii="Arial" w:hAnsi="Arial" w:cs="Arial"/>
          <w:sz w:val="16"/>
        </w:rPr>
        <w:t xml:space="preserve">aprobó </w:t>
      </w:r>
      <w:r>
        <w:rPr>
          <w:rFonts w:ascii="Arial" w:hAnsi="Arial" w:cs="Arial"/>
          <w:sz w:val="16"/>
        </w:rPr>
        <w:t>solamente</w:t>
      </w:r>
      <w:r w:rsidRPr="00E25373">
        <w:rPr>
          <w:rFonts w:ascii="Arial" w:hAnsi="Arial" w:cs="Arial"/>
          <w:sz w:val="16"/>
        </w:rPr>
        <w:t xml:space="preserve"> una parte del proyecto</w:t>
      </w:r>
      <w:r>
        <w:rPr>
          <w:rFonts w:ascii="Arial" w:hAnsi="Arial" w:cs="Arial"/>
          <w:sz w:val="16"/>
        </w:rPr>
        <w:t>,</w:t>
      </w:r>
      <w:r w:rsidRPr="00E25373">
        <w:rPr>
          <w:rFonts w:ascii="Arial" w:hAnsi="Arial" w:cs="Arial"/>
          <w:sz w:val="16"/>
        </w:rPr>
        <w:t xml:space="preserve"> modificando </w:t>
      </w:r>
      <w:r>
        <w:rPr>
          <w:rFonts w:ascii="Arial" w:hAnsi="Arial" w:cs="Arial"/>
          <w:sz w:val="16"/>
        </w:rPr>
        <w:t xml:space="preserve">así </w:t>
      </w:r>
      <w:r w:rsidRPr="00E25373">
        <w:rPr>
          <w:rFonts w:ascii="Arial" w:hAnsi="Arial" w:cs="Arial"/>
          <w:sz w:val="16"/>
        </w:rPr>
        <w:t xml:space="preserve">el alcance y el monto inicial proyectado, </w:t>
      </w:r>
      <w:r>
        <w:rPr>
          <w:rFonts w:ascii="Arial" w:hAnsi="Arial" w:cs="Arial"/>
          <w:sz w:val="16"/>
        </w:rPr>
        <w:t>por lo que con oficio</w:t>
      </w:r>
      <w:r w:rsidRPr="006040EE">
        <w:rPr>
          <w:rFonts w:ascii="Arial" w:hAnsi="Arial" w:cs="Arial"/>
          <w:sz w:val="16"/>
        </w:rPr>
        <w:t xml:space="preserve"> </w:t>
      </w:r>
      <w:r w:rsidRPr="00365CDA">
        <w:rPr>
          <w:rFonts w:ascii="Arial" w:hAnsi="Arial" w:cs="Arial"/>
          <w:sz w:val="16"/>
        </w:rPr>
        <w:t xml:space="preserve">SQCS-DDG/459/2019 </w:t>
      </w:r>
      <w:r>
        <w:rPr>
          <w:rFonts w:ascii="Arial" w:hAnsi="Arial" w:cs="Arial"/>
          <w:sz w:val="16"/>
        </w:rPr>
        <w:t xml:space="preserve">del </w:t>
      </w:r>
      <w:r w:rsidRPr="00365CDA">
        <w:rPr>
          <w:rFonts w:ascii="Arial" w:hAnsi="Arial" w:cs="Arial"/>
          <w:sz w:val="16"/>
        </w:rPr>
        <w:t xml:space="preserve"> 19 de julio de 2019</w:t>
      </w:r>
      <w:r>
        <w:rPr>
          <w:rFonts w:ascii="Arial" w:hAnsi="Arial" w:cs="Arial"/>
          <w:sz w:val="16"/>
        </w:rPr>
        <w:t xml:space="preserve">  e</w:t>
      </w:r>
      <w:r w:rsidRPr="00B925A4">
        <w:rPr>
          <w:rFonts w:ascii="Arial" w:hAnsi="Arial" w:cs="Arial"/>
          <w:sz w:val="16"/>
        </w:rPr>
        <w:t>l SQCS</w:t>
      </w:r>
      <w:r>
        <w:rPr>
          <w:rFonts w:ascii="Arial" w:hAnsi="Arial" w:cs="Arial"/>
          <w:sz w:val="16"/>
        </w:rPr>
        <w:t xml:space="preserve"> solicitó </w:t>
      </w:r>
      <w:r w:rsidRPr="00B925A4">
        <w:rPr>
          <w:rFonts w:ascii="Arial" w:hAnsi="Arial" w:cs="Arial"/>
          <w:sz w:val="16"/>
        </w:rPr>
        <w:t>que</w:t>
      </w:r>
      <w:r>
        <w:rPr>
          <w:rFonts w:ascii="Arial" w:hAnsi="Arial" w:cs="Arial"/>
          <w:sz w:val="16"/>
        </w:rPr>
        <w:t xml:space="preserve"> se</w:t>
      </w:r>
      <w:r w:rsidRPr="00B925A4">
        <w:rPr>
          <w:rFonts w:ascii="Arial" w:hAnsi="Arial" w:cs="Arial"/>
          <w:sz w:val="16"/>
        </w:rPr>
        <w:t xml:space="preserve"> realice el cambio de nombre del proyecto, </w:t>
      </w:r>
      <w:r>
        <w:rPr>
          <w:rFonts w:ascii="Arial" w:hAnsi="Arial" w:cs="Arial"/>
          <w:sz w:val="16"/>
        </w:rPr>
        <w:t xml:space="preserve">adecuándose a lo aprobado, sin embargo, el CONAVIM envío el oficio </w:t>
      </w:r>
      <w:r w:rsidRPr="006040EE">
        <w:rPr>
          <w:rFonts w:ascii="Arial" w:hAnsi="Arial" w:cs="Arial"/>
          <w:sz w:val="16"/>
        </w:rPr>
        <w:t xml:space="preserve">CNPEVM/DGAAJPDHAV/52-6/2019 </w:t>
      </w:r>
      <w:r>
        <w:rPr>
          <w:rFonts w:ascii="Arial" w:hAnsi="Arial" w:cs="Arial"/>
          <w:sz w:val="16"/>
        </w:rPr>
        <w:t>de fecha</w:t>
      </w:r>
      <w:r w:rsidRPr="006040EE">
        <w:rPr>
          <w:rFonts w:ascii="Arial" w:hAnsi="Arial" w:cs="Arial"/>
          <w:sz w:val="16"/>
        </w:rPr>
        <w:t xml:space="preserve"> 20 de agosto de 2019</w:t>
      </w:r>
      <w:r>
        <w:rPr>
          <w:rFonts w:ascii="Arial" w:hAnsi="Arial" w:cs="Arial"/>
          <w:sz w:val="16"/>
        </w:rPr>
        <w:t xml:space="preserve"> en donde hace del conocimiento del SQCS el borrador </w:t>
      </w:r>
      <w:r w:rsidRPr="006040EE">
        <w:rPr>
          <w:rFonts w:ascii="Arial" w:hAnsi="Arial" w:cs="Arial"/>
          <w:sz w:val="16"/>
        </w:rPr>
        <w:t>del Convenio de Coordinación y el Anexo Técnico con el nombre del proyecto sin modificar</w:t>
      </w:r>
      <w:r>
        <w:rPr>
          <w:rFonts w:ascii="Arial" w:hAnsi="Arial" w:cs="Arial"/>
          <w:sz w:val="16"/>
        </w:rPr>
        <w:t>. (Monto inicial solicitado $ 13’ 643,281.63; monto final aprobado $ 269,120.00).</w:t>
      </w:r>
    </w:p>
  </w:footnote>
  <w:footnote w:id="13">
    <w:p w14:paraId="45380833" w14:textId="77777777" w:rsidR="008650CF" w:rsidRDefault="008650CF" w:rsidP="00403247">
      <w:pPr>
        <w:pStyle w:val="Textonotapie"/>
      </w:pPr>
      <w:r w:rsidRPr="00E31F6F">
        <w:rPr>
          <w:rStyle w:val="Refdenotaalpie"/>
          <w:rFonts w:ascii="Arial" w:hAnsi="Arial" w:cs="Arial"/>
        </w:rPr>
        <w:footnoteRef/>
      </w:r>
      <w:r>
        <w:t xml:space="preserve"> </w:t>
      </w:r>
      <w:r w:rsidRPr="007C182B">
        <w:rPr>
          <w:rFonts w:ascii="Arial" w:hAnsi="Arial" w:cs="Arial"/>
          <w:sz w:val="16"/>
        </w:rPr>
        <w:t>Constitución Política de los Estados Unidos Mexicanos</w:t>
      </w:r>
      <w:r>
        <w:rPr>
          <w:rFonts w:ascii="Arial" w:hAnsi="Arial" w:cs="Arial"/>
          <w:bCs/>
          <w:sz w:val="16"/>
        </w:rPr>
        <w:t>, artículo 6, inciso B, fracción V</w:t>
      </w:r>
      <w:r w:rsidRPr="00E1534A">
        <w:rPr>
          <w:rFonts w:ascii="Arial" w:hAnsi="Arial" w:cs="Arial"/>
          <w:bCs/>
          <w:sz w:val="16"/>
        </w:rPr>
        <w:t>.</w:t>
      </w:r>
    </w:p>
  </w:footnote>
  <w:footnote w:id="14">
    <w:p w14:paraId="119F762E" w14:textId="77777777" w:rsidR="008650CF" w:rsidRDefault="008650CF" w:rsidP="00403247">
      <w:pPr>
        <w:pStyle w:val="Textonotapie"/>
      </w:pPr>
      <w:r>
        <w:rPr>
          <w:rStyle w:val="Refdenotaalpie"/>
        </w:rPr>
        <w:footnoteRef/>
      </w:r>
      <w:r>
        <w:t xml:space="preserve"> </w:t>
      </w:r>
      <w:r w:rsidRPr="004E6AAA">
        <w:rPr>
          <w:rFonts w:ascii="Arial" w:hAnsi="Arial" w:cs="Arial"/>
          <w:sz w:val="16"/>
        </w:rPr>
        <w:t>Ley General de Acceso de las Mujeres a una Vida Libre de Violencia, artículos 22 y 23.</w:t>
      </w:r>
    </w:p>
  </w:footnote>
  <w:footnote w:id="15">
    <w:p w14:paraId="2D857A89" w14:textId="77777777" w:rsidR="008650CF" w:rsidRPr="00061E37" w:rsidRDefault="008650CF" w:rsidP="00403247">
      <w:pPr>
        <w:pStyle w:val="Textonotapie"/>
        <w:rPr>
          <w:rFonts w:ascii="Arial" w:hAnsi="Arial" w:cs="Arial"/>
          <w:sz w:val="16"/>
        </w:rPr>
      </w:pPr>
      <w:r>
        <w:rPr>
          <w:rStyle w:val="Refdenotaalpie"/>
        </w:rPr>
        <w:footnoteRef/>
      </w:r>
      <w:r>
        <w:t xml:space="preserve"> </w:t>
      </w:r>
      <w:r w:rsidRPr="00061E37">
        <w:rPr>
          <w:rFonts w:ascii="Arial" w:hAnsi="Arial" w:cs="Arial"/>
          <w:sz w:val="16"/>
        </w:rPr>
        <w:t xml:space="preserve">Ley General de Acceso de las Mujeres a una Vida </w:t>
      </w:r>
      <w:r>
        <w:rPr>
          <w:rFonts w:ascii="Arial" w:hAnsi="Arial" w:cs="Arial"/>
          <w:sz w:val="16"/>
        </w:rPr>
        <w:t>Libre de Violencia, artículos 24</w:t>
      </w:r>
    </w:p>
  </w:footnote>
  <w:footnote w:id="16">
    <w:p w14:paraId="74BA999B" w14:textId="77777777" w:rsidR="008650CF" w:rsidRDefault="008650CF" w:rsidP="00403247">
      <w:pPr>
        <w:pStyle w:val="Textonotapie"/>
      </w:pPr>
      <w:r w:rsidRPr="00E31F6F">
        <w:rPr>
          <w:rStyle w:val="Refdenotaalpie"/>
          <w:rFonts w:ascii="Arial" w:hAnsi="Arial" w:cs="Arial"/>
        </w:rPr>
        <w:footnoteRef/>
      </w:r>
      <w:r w:rsidRPr="00E31F6F">
        <w:rPr>
          <w:rFonts w:ascii="Arial" w:hAnsi="Arial" w:cs="Arial"/>
        </w:rPr>
        <w:t xml:space="preserve"> </w:t>
      </w:r>
      <w:r w:rsidRPr="002C2072">
        <w:rPr>
          <w:rFonts w:ascii="Arial" w:hAnsi="Arial" w:cs="Arial"/>
          <w:bCs/>
          <w:sz w:val="16"/>
        </w:rPr>
        <w:t>Ley General de Acceso de las Mujeres a una Vida Libre de Violencia</w:t>
      </w:r>
      <w:r>
        <w:rPr>
          <w:rFonts w:ascii="Arial" w:hAnsi="Arial" w:cs="Arial"/>
          <w:bCs/>
          <w:sz w:val="16"/>
        </w:rPr>
        <w:t>, ar</w:t>
      </w:r>
      <w:r w:rsidRPr="00E1534A">
        <w:rPr>
          <w:rFonts w:ascii="Arial" w:hAnsi="Arial" w:cs="Arial"/>
          <w:bCs/>
          <w:sz w:val="16"/>
        </w:rPr>
        <w:t xml:space="preserve">tículo </w:t>
      </w:r>
      <w:r>
        <w:rPr>
          <w:rFonts w:ascii="Arial" w:hAnsi="Arial" w:cs="Arial"/>
          <w:bCs/>
          <w:sz w:val="16"/>
        </w:rPr>
        <w:t>49 fraccio</w:t>
      </w:r>
      <w:r w:rsidRPr="00E1534A">
        <w:rPr>
          <w:rFonts w:ascii="Arial" w:hAnsi="Arial" w:cs="Arial"/>
          <w:bCs/>
          <w:sz w:val="16"/>
        </w:rPr>
        <w:t>n</w:t>
      </w:r>
      <w:r>
        <w:rPr>
          <w:rFonts w:ascii="Arial" w:hAnsi="Arial" w:cs="Arial"/>
          <w:bCs/>
          <w:sz w:val="16"/>
        </w:rPr>
        <w:t>es</w:t>
      </w:r>
      <w:r w:rsidRPr="00E1534A">
        <w:rPr>
          <w:rFonts w:ascii="Arial" w:hAnsi="Arial" w:cs="Arial"/>
          <w:bCs/>
          <w:sz w:val="16"/>
        </w:rPr>
        <w:t xml:space="preserve"> </w:t>
      </w:r>
      <w:r>
        <w:rPr>
          <w:rFonts w:ascii="Arial" w:hAnsi="Arial" w:cs="Arial"/>
          <w:bCs/>
          <w:sz w:val="16"/>
        </w:rPr>
        <w:t>I, III, VII y XXI</w:t>
      </w:r>
      <w:r w:rsidRPr="00E1534A">
        <w:rPr>
          <w:rFonts w:ascii="Arial" w:hAnsi="Arial" w:cs="Arial"/>
          <w:bCs/>
          <w:sz w:val="16"/>
        </w:rPr>
        <w:t>.</w:t>
      </w:r>
    </w:p>
  </w:footnote>
  <w:footnote w:id="17">
    <w:p w14:paraId="35A3C639" w14:textId="77777777" w:rsidR="008650CF" w:rsidRDefault="008650CF" w:rsidP="00403247">
      <w:pPr>
        <w:pStyle w:val="Textonotapie"/>
      </w:pPr>
      <w:r>
        <w:rPr>
          <w:rStyle w:val="Refdenotaalpie"/>
        </w:rPr>
        <w:footnoteRef/>
      </w:r>
      <w:r>
        <w:t xml:space="preserve"> </w:t>
      </w:r>
      <w:r w:rsidRPr="00780139">
        <w:rPr>
          <w:rFonts w:ascii="Arial" w:hAnsi="Arial" w:cs="Arial"/>
          <w:sz w:val="16"/>
        </w:rPr>
        <w:t>Reglamento de la Ley General de Acceso de las Mujeres a una Vida Libre de Violencia, artículo 10 fracciones II y IV.</w:t>
      </w:r>
    </w:p>
  </w:footnote>
  <w:footnote w:id="18">
    <w:p w14:paraId="66F8365F" w14:textId="77777777" w:rsidR="008650CF" w:rsidRDefault="008650CF" w:rsidP="00403247">
      <w:pPr>
        <w:pStyle w:val="Textonotapie"/>
        <w:jc w:val="both"/>
      </w:pPr>
      <w:r>
        <w:rPr>
          <w:rStyle w:val="Refdenotaalpie"/>
        </w:rPr>
        <w:footnoteRef/>
      </w:r>
      <w:r>
        <w:t xml:space="preserve"> </w:t>
      </w:r>
      <w:r w:rsidRPr="00944E22">
        <w:rPr>
          <w:rFonts w:ascii="Arial" w:hAnsi="Arial" w:cs="Arial"/>
          <w:sz w:val="16"/>
          <w:szCs w:val="16"/>
        </w:rPr>
        <w:t>Reglamento de la Ley General de Acceso de las Mujeres a una Vida Libre de Violencia, artículo</w:t>
      </w:r>
      <w:r>
        <w:rPr>
          <w:rFonts w:ascii="Arial" w:hAnsi="Arial" w:cs="Arial"/>
          <w:sz w:val="16"/>
          <w:szCs w:val="16"/>
        </w:rPr>
        <w:t xml:space="preserve"> 30,</w:t>
      </w:r>
    </w:p>
  </w:footnote>
  <w:footnote w:id="19">
    <w:p w14:paraId="5B4AC728" w14:textId="77777777" w:rsidR="008650CF" w:rsidRDefault="008650CF" w:rsidP="00403247">
      <w:pPr>
        <w:pStyle w:val="Textonotapie"/>
        <w:jc w:val="both"/>
      </w:pPr>
      <w:r>
        <w:rPr>
          <w:rStyle w:val="Refdenotaalpie"/>
        </w:rPr>
        <w:footnoteRef/>
      </w:r>
      <w:r>
        <w:t xml:space="preserve"> </w:t>
      </w:r>
      <w:r w:rsidRPr="00C4749C">
        <w:rPr>
          <w:rFonts w:ascii="Arial" w:hAnsi="Arial" w:cs="Arial"/>
          <w:sz w:val="16"/>
        </w:rPr>
        <w:t>Ley de Acceso de las Mujeres a una Vida Libre de Violencia del Estado de Quintana Roo</w:t>
      </w:r>
      <w:r>
        <w:rPr>
          <w:rFonts w:ascii="Arial" w:hAnsi="Arial" w:cs="Arial"/>
          <w:sz w:val="16"/>
        </w:rPr>
        <w:t xml:space="preserve"> artículo 21 fracción I</w:t>
      </w:r>
    </w:p>
  </w:footnote>
  <w:footnote w:id="20">
    <w:p w14:paraId="5EC731E8" w14:textId="77777777" w:rsidR="008650CF" w:rsidRDefault="008650CF" w:rsidP="00403247">
      <w:pPr>
        <w:pStyle w:val="Textonotapie"/>
        <w:jc w:val="both"/>
      </w:pPr>
      <w:r>
        <w:rPr>
          <w:rStyle w:val="Refdenotaalpie"/>
        </w:rPr>
        <w:footnoteRef/>
      </w:r>
      <w:r>
        <w:t xml:space="preserve"> </w:t>
      </w:r>
      <w:r w:rsidRPr="00580C26">
        <w:rPr>
          <w:rFonts w:ascii="Arial" w:hAnsi="Arial" w:cs="Arial"/>
          <w:sz w:val="16"/>
        </w:rPr>
        <w:t>Ley de Acceso de las Mujeres a una Vida Libre de Violencia del Estado de Quintana Roo artículo 22</w:t>
      </w:r>
    </w:p>
  </w:footnote>
  <w:footnote w:id="21">
    <w:p w14:paraId="1AD26C19" w14:textId="77777777" w:rsidR="008650CF" w:rsidRDefault="008650CF" w:rsidP="00403247">
      <w:pPr>
        <w:pStyle w:val="Textonotapie"/>
      </w:pPr>
      <w:r>
        <w:rPr>
          <w:rStyle w:val="Refdenotaalpie"/>
        </w:rPr>
        <w:footnoteRef/>
      </w:r>
      <w:r>
        <w:t xml:space="preserve"> </w:t>
      </w:r>
      <w:r w:rsidRPr="006625CC">
        <w:rPr>
          <w:rFonts w:ascii="Arial" w:hAnsi="Arial" w:cs="Arial"/>
          <w:sz w:val="16"/>
        </w:rPr>
        <w:t>Ley de Acceso de las Mujeres a una Vida Libre de Violencia del Estado de Quintana Roo artículo 33.</w:t>
      </w:r>
    </w:p>
  </w:footnote>
  <w:footnote w:id="22">
    <w:p w14:paraId="1589B441" w14:textId="77777777" w:rsidR="008650CF" w:rsidRDefault="008650CF" w:rsidP="00403247">
      <w:pPr>
        <w:pStyle w:val="Textonotapie"/>
        <w:jc w:val="both"/>
      </w:pPr>
      <w:r>
        <w:rPr>
          <w:rStyle w:val="Refdenotaalpie"/>
        </w:rPr>
        <w:footnoteRef/>
      </w:r>
      <w:r>
        <w:t xml:space="preserve"> </w:t>
      </w:r>
      <w:r w:rsidRPr="001A4CE4">
        <w:rPr>
          <w:rFonts w:ascii="Arial" w:hAnsi="Arial" w:cs="Arial"/>
          <w:sz w:val="16"/>
        </w:rPr>
        <w:t>Ley del Sistema Público de Radiodifusión del Estado Mexicano, artículo 8</w:t>
      </w:r>
    </w:p>
  </w:footnote>
  <w:footnote w:id="23">
    <w:p w14:paraId="5ED4EBCA" w14:textId="77777777" w:rsidR="008650CF" w:rsidRDefault="008650CF" w:rsidP="00403247">
      <w:pPr>
        <w:pStyle w:val="Textonotapie"/>
        <w:jc w:val="both"/>
      </w:pPr>
      <w:r>
        <w:rPr>
          <w:rStyle w:val="Refdenotaalpie"/>
        </w:rPr>
        <w:footnoteRef/>
      </w:r>
      <w:r>
        <w:t xml:space="preserve"> </w:t>
      </w:r>
      <w:r w:rsidRPr="003120D3">
        <w:rPr>
          <w:rFonts w:ascii="Arial" w:hAnsi="Arial" w:cs="Arial"/>
          <w:sz w:val="16"/>
        </w:rPr>
        <w:t>Decreto por el cual se crea el Sistema Quintanarroense de Comunicación Social como un organismo descentralizado del Gobierno del Estado</w:t>
      </w:r>
      <w:r>
        <w:rPr>
          <w:rFonts w:ascii="Arial" w:hAnsi="Arial" w:cs="Arial"/>
          <w:sz w:val="16"/>
        </w:rPr>
        <w:t>, artículo 8 fracción IV</w:t>
      </w:r>
    </w:p>
  </w:footnote>
  <w:footnote w:id="24">
    <w:p w14:paraId="29669DD8" w14:textId="77777777" w:rsidR="008650CF" w:rsidRDefault="008650CF" w:rsidP="00403247">
      <w:pPr>
        <w:pStyle w:val="Textonotapie"/>
        <w:jc w:val="both"/>
      </w:pPr>
      <w:r>
        <w:rPr>
          <w:rStyle w:val="Refdenotaalpie"/>
        </w:rPr>
        <w:footnoteRef/>
      </w:r>
      <w:r>
        <w:t xml:space="preserve"> </w:t>
      </w:r>
      <w:r w:rsidRPr="00855588">
        <w:rPr>
          <w:rFonts w:ascii="Arial" w:hAnsi="Arial" w:cs="Arial"/>
          <w:sz w:val="16"/>
        </w:rPr>
        <w:t>Criterios para la independencia y una política editorial imparcial y objetiva del Sistema Quintanarroense de Comunicación Socia</w:t>
      </w:r>
      <w:r>
        <w:rPr>
          <w:rFonts w:ascii="Arial" w:hAnsi="Arial" w:cs="Arial"/>
          <w:sz w:val="16"/>
        </w:rPr>
        <w:t xml:space="preserve">. </w:t>
      </w:r>
      <w:r w:rsidRPr="00855588">
        <w:rPr>
          <w:rFonts w:ascii="Arial" w:hAnsi="Arial" w:cs="Arial"/>
          <w:sz w:val="16"/>
        </w:rPr>
        <w:t>Principios fundamentales del servicio público de radiodifusión</w:t>
      </w:r>
      <w:r>
        <w:rPr>
          <w:rFonts w:ascii="Arial" w:hAnsi="Arial" w:cs="Arial"/>
          <w:sz w:val="16"/>
        </w:rPr>
        <w:t>.</w:t>
      </w:r>
    </w:p>
  </w:footnote>
  <w:footnote w:id="25">
    <w:p w14:paraId="60C22BCD" w14:textId="77777777" w:rsidR="008650CF" w:rsidRDefault="008650CF" w:rsidP="00403247">
      <w:pPr>
        <w:pStyle w:val="Textonotapie"/>
        <w:jc w:val="both"/>
      </w:pPr>
      <w:r>
        <w:rPr>
          <w:rStyle w:val="Refdenotaalpie"/>
        </w:rPr>
        <w:footnoteRef/>
      </w:r>
      <w:r>
        <w:t xml:space="preserve"> </w:t>
      </w:r>
      <w:r w:rsidRPr="00860200">
        <w:rPr>
          <w:rFonts w:ascii="Arial" w:hAnsi="Arial" w:cs="Arial"/>
          <w:sz w:val="16"/>
        </w:rPr>
        <w:t>Declaratoria de Alerta de Violencia de Género contra las Mujeres del Estado de Quintana Roo</w:t>
      </w:r>
      <w:r>
        <w:rPr>
          <w:rFonts w:ascii="Arial" w:hAnsi="Arial" w:cs="Arial"/>
          <w:sz w:val="16"/>
        </w:rPr>
        <w:t>. Medidas de Prevención, Numeral 5.</w:t>
      </w:r>
    </w:p>
  </w:footnote>
  <w:footnote w:id="26">
    <w:p w14:paraId="14174A7E" w14:textId="41E7EB93" w:rsidR="008650CF" w:rsidRDefault="008650CF" w:rsidP="00403247">
      <w:pPr>
        <w:pStyle w:val="Textonotapie"/>
        <w:jc w:val="both"/>
      </w:pPr>
      <w:r>
        <w:rPr>
          <w:rStyle w:val="Refdenotaalpie"/>
        </w:rPr>
        <w:footnoteRef/>
      </w:r>
      <w:r>
        <w:t xml:space="preserve"> </w:t>
      </w:r>
      <w:r w:rsidRPr="00F55EA1">
        <w:rPr>
          <w:rFonts w:ascii="Arial" w:hAnsi="Arial" w:cs="Arial"/>
          <w:sz w:val="16"/>
        </w:rPr>
        <w:t xml:space="preserve">Convenio de Coordinación que celebran la Secretaría de Gobernación y el Estado de Quintana Roo, que tiene por objeto el otorgamiento de subsidios para el Proyecto para la adecuada implementación de campañas permanentes, disuasivas, reeducativas, expansivas e integrales encaminadas a la prevención de la violencia de género para mejorar las medidas de seguridad y prevención, así como la difusión de los derechos de las niñas y mujeres a una vida libre de violencia </w:t>
      </w:r>
      <w:r>
        <w:rPr>
          <w:rFonts w:ascii="Arial" w:hAnsi="Arial" w:cs="Arial"/>
          <w:sz w:val="16"/>
        </w:rPr>
        <w:t xml:space="preserve">mediante  </w:t>
      </w:r>
      <w:r w:rsidRPr="00FE12CC">
        <w:rPr>
          <w:rFonts w:ascii="Arial" w:hAnsi="Arial" w:cs="Arial"/>
          <w:sz w:val="16"/>
        </w:rPr>
        <w:t xml:space="preserve">la  adquisición, instalación y operación de un transmisor de televisión digital terrestre con una potencia de 13,000 watts y la reubicación de los equipos de transmisión uno de radio y televisión, para ampliar la cobertura de radio y televisión del SQCS en la zona norte en los municipios de Lázaro Cárdenas, Benito Juárez, Solidaridad y Cozumel con alerta de violencia de género en el Estado de Quintana Roo </w:t>
      </w:r>
      <w:r>
        <w:rPr>
          <w:rFonts w:ascii="Arial" w:hAnsi="Arial" w:cs="Arial"/>
          <w:sz w:val="16"/>
        </w:rPr>
        <w:t>(Incluye Anexo Técnico).</w:t>
      </w:r>
    </w:p>
  </w:footnote>
  <w:footnote w:id="27">
    <w:p w14:paraId="228A30B6" w14:textId="1FB3AA15" w:rsidR="008650CF" w:rsidRDefault="008650CF">
      <w:pPr>
        <w:pStyle w:val="Textonotapie"/>
      </w:pPr>
      <w:r>
        <w:rPr>
          <w:rStyle w:val="Refdenotaalpie"/>
        </w:rPr>
        <w:footnoteRef/>
      </w:r>
      <w:r>
        <w:t xml:space="preserve"> </w:t>
      </w:r>
      <w:r w:rsidRPr="009E1CBB">
        <w:t>Comisión Nacional para Prevenir y Erradicar la Violencia Contra las Mujeres</w:t>
      </w:r>
      <w:r>
        <w:t>.</w:t>
      </w:r>
    </w:p>
  </w:footnote>
  <w:footnote w:id="28">
    <w:p w14:paraId="12D027A5" w14:textId="77777777" w:rsidR="008650CF" w:rsidRPr="00F543D8" w:rsidRDefault="008650CF" w:rsidP="005F21E6">
      <w:pPr>
        <w:pStyle w:val="Textonotapie"/>
        <w:jc w:val="both"/>
        <w:rPr>
          <w:rFonts w:ascii="Arial" w:hAnsi="Arial" w:cs="Arial"/>
        </w:rPr>
      </w:pPr>
      <w:r w:rsidRPr="00F543D8">
        <w:rPr>
          <w:rStyle w:val="Refdenotaalpie"/>
          <w:rFonts w:ascii="Arial" w:hAnsi="Arial" w:cs="Arial"/>
          <w:sz w:val="16"/>
        </w:rPr>
        <w:footnoteRef/>
      </w:r>
      <w:r w:rsidRPr="00F543D8">
        <w:rPr>
          <w:rFonts w:ascii="Arial" w:hAnsi="Arial" w:cs="Arial"/>
          <w:sz w:val="16"/>
        </w:rPr>
        <w:t xml:space="preserve"> Lineamientos para la Obtención y Aplicación de Recursos Destinados a las Acciones de Coadyuvancia para las Declaratorias de Alerta de Violencia de Género Contra Las Mu</w:t>
      </w:r>
      <w:r>
        <w:rPr>
          <w:rFonts w:ascii="Arial" w:hAnsi="Arial" w:cs="Arial"/>
          <w:sz w:val="16"/>
        </w:rPr>
        <w:t>jeres en Estados y Municipios, para el Ejercicio Fiscal 2019,</w:t>
      </w:r>
      <w:r w:rsidRPr="00F543D8">
        <w:rPr>
          <w:rFonts w:ascii="Arial" w:hAnsi="Arial" w:cs="Arial"/>
          <w:sz w:val="16"/>
        </w:rPr>
        <w:t xml:space="preserve"> del Procedimiento para acceder al subsidio, inciso B, sub</w:t>
      </w:r>
      <w:r>
        <w:rPr>
          <w:rFonts w:ascii="Arial" w:hAnsi="Arial" w:cs="Arial"/>
          <w:sz w:val="16"/>
        </w:rPr>
        <w:t xml:space="preserve"> </w:t>
      </w:r>
      <w:r w:rsidRPr="00F543D8">
        <w:rPr>
          <w:rFonts w:ascii="Arial" w:hAnsi="Arial" w:cs="Arial"/>
          <w:sz w:val="16"/>
        </w:rPr>
        <w:t>inci</w:t>
      </w:r>
      <w:r>
        <w:rPr>
          <w:rFonts w:ascii="Arial" w:hAnsi="Arial" w:cs="Arial"/>
          <w:sz w:val="16"/>
        </w:rPr>
        <w:t>so c. d</w:t>
      </w:r>
      <w:r w:rsidRPr="00F543D8">
        <w:rPr>
          <w:rFonts w:ascii="Arial" w:hAnsi="Arial" w:cs="Arial"/>
          <w:sz w:val="16"/>
        </w:rPr>
        <w:t>e los Convenios de Coordinación, artículo décimo octavo, inciso j</w:t>
      </w:r>
    </w:p>
  </w:footnote>
  <w:footnote w:id="29">
    <w:p w14:paraId="568DA6F4" w14:textId="154160B9" w:rsidR="008650CF" w:rsidRPr="001F2666" w:rsidRDefault="008650CF" w:rsidP="005D4E65">
      <w:pPr>
        <w:pStyle w:val="Textonotapie"/>
        <w:jc w:val="both"/>
        <w:rPr>
          <w:rFonts w:ascii="Arial" w:hAnsi="Arial" w:cs="Arial"/>
        </w:rPr>
      </w:pPr>
      <w:r w:rsidRPr="001F2666">
        <w:rPr>
          <w:rStyle w:val="Refdenotaalpie"/>
          <w:rFonts w:ascii="Arial" w:hAnsi="Arial" w:cs="Arial"/>
          <w:sz w:val="16"/>
        </w:rPr>
        <w:footnoteRef/>
      </w:r>
      <w:r w:rsidRPr="001F2666">
        <w:rPr>
          <w:rFonts w:ascii="Arial" w:hAnsi="Arial" w:cs="Arial"/>
          <w:sz w:val="16"/>
        </w:rPr>
        <w:t xml:space="preserve"> Convenio de Coordinación celebrado entre el Ejecutivo Federal por conducto de la Secretaria de Gobernación, y el Poder Ejecutivo del Gobierno del Estado de Quintana Roo, de fecha 08 de octubre de 2019. Cláusula quinta, fracción I.</w:t>
      </w:r>
    </w:p>
  </w:footnote>
  <w:footnote w:id="30">
    <w:p w14:paraId="134AB975" w14:textId="77777777" w:rsidR="008650CF" w:rsidRPr="005B1A12" w:rsidRDefault="008650CF" w:rsidP="005D4E65">
      <w:pPr>
        <w:pStyle w:val="Textonotapie"/>
        <w:jc w:val="both"/>
        <w:rPr>
          <w:rFonts w:ascii="Arial" w:hAnsi="Arial" w:cs="Arial"/>
        </w:rPr>
      </w:pPr>
      <w:r w:rsidRPr="005B1A12">
        <w:rPr>
          <w:rStyle w:val="Refdenotaalpie"/>
          <w:rFonts w:ascii="Arial" w:hAnsi="Arial" w:cs="Arial"/>
          <w:sz w:val="16"/>
        </w:rPr>
        <w:footnoteRef/>
      </w:r>
      <w:r w:rsidRPr="005B1A12">
        <w:rPr>
          <w:rFonts w:ascii="Arial" w:hAnsi="Arial" w:cs="Arial"/>
          <w:sz w:val="16"/>
        </w:rPr>
        <w:t xml:space="preserve"> Reglamento Interior del Sistema Quintanarroense de Comunicación Social, artículo 51 fracción XXIV.</w:t>
      </w:r>
    </w:p>
  </w:footnote>
  <w:footnote w:id="31">
    <w:p w14:paraId="34B976AD" w14:textId="7F79FA11" w:rsidR="008650CF" w:rsidRDefault="008650CF" w:rsidP="005D4E65">
      <w:pPr>
        <w:pStyle w:val="Textonotapie"/>
        <w:jc w:val="both"/>
      </w:pPr>
      <w:r w:rsidRPr="000D5C9E">
        <w:rPr>
          <w:rStyle w:val="Refdenotaalpie"/>
          <w:rFonts w:ascii="Arial" w:hAnsi="Arial" w:cs="Arial"/>
          <w:sz w:val="16"/>
          <w:szCs w:val="16"/>
        </w:rPr>
        <w:footnoteRef/>
      </w:r>
      <w:r w:rsidRPr="000D5C9E">
        <w:rPr>
          <w:rFonts w:ascii="Arial" w:hAnsi="Arial" w:cs="Arial"/>
          <w:sz w:val="16"/>
          <w:szCs w:val="16"/>
        </w:rPr>
        <w:t xml:space="preserve"> Proyecto para la adecuada implementación de campañas permanentes, disuasivas, reeducativas, expansivas e integrales encaminadas a la prevención de la violencia de género para mejorar las medidas de seguridad y prevención, así como la difusión de los derechos de las niñas y mujeres a una vida libre de violencia</w:t>
      </w:r>
      <w:r>
        <w:rPr>
          <w:rFonts w:ascii="Arial" w:hAnsi="Arial" w:cs="Arial"/>
          <w:sz w:val="16"/>
          <w:szCs w:val="16"/>
        </w:rPr>
        <w:t xml:space="preserve"> mediante </w:t>
      </w:r>
      <w:r w:rsidRPr="00E25373">
        <w:rPr>
          <w:rFonts w:ascii="Arial" w:hAnsi="Arial" w:cs="Arial"/>
          <w:sz w:val="16"/>
        </w:rPr>
        <w:t>la  adquisición, instalación y operación de un transmisor de televisión digital terrestre con una potencia de 13,000 watts y la reubicación de los equipos de transmisión uno de radio y televisión, para ampliar la cobertura de radio y televisión del SQCS en la zona norte en los municipios de Lázaro Cárdenas, Benito Juárez, Solidaridad y Cozumel con alerta de violencia de género en el Estado de Quintana Roo</w:t>
      </w:r>
      <w:r>
        <w:rPr>
          <w:rFonts w:ascii="Arial" w:hAnsi="Arial" w:cs="Arial"/>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4" w:type="dxa"/>
      <w:jc w:val="center"/>
      <w:tblCellMar>
        <w:left w:w="70" w:type="dxa"/>
        <w:right w:w="70" w:type="dxa"/>
      </w:tblCellMar>
      <w:tblLook w:val="0000" w:firstRow="0" w:lastRow="0" w:firstColumn="0" w:lastColumn="0" w:noHBand="0" w:noVBand="0"/>
    </w:tblPr>
    <w:tblGrid>
      <w:gridCol w:w="2234"/>
      <w:gridCol w:w="5005"/>
      <w:gridCol w:w="2336"/>
      <w:gridCol w:w="359"/>
    </w:tblGrid>
    <w:tr w:rsidR="008650CF" w14:paraId="49BE7316" w14:textId="77777777" w:rsidTr="00BA6C6D">
      <w:trPr>
        <w:cantSplit/>
        <w:trHeight w:val="1402"/>
        <w:jc w:val="center"/>
      </w:trPr>
      <w:tc>
        <w:tcPr>
          <w:tcW w:w="2234" w:type="dxa"/>
        </w:tcPr>
        <w:p w14:paraId="4F5DB6F9" w14:textId="77777777" w:rsidR="008650CF" w:rsidRDefault="008650CF" w:rsidP="00FE4AE5">
          <w:pPr>
            <w:pStyle w:val="Encabezado"/>
            <w:jc w:val="center"/>
          </w:pPr>
          <w:r w:rsidRPr="000901FA">
            <w:rPr>
              <w:noProof/>
            </w:rPr>
            <w:drawing>
              <wp:anchor distT="0" distB="0" distL="114300" distR="114300" simplePos="0" relativeHeight="251667456" behindDoc="0" locked="0" layoutInCell="1" allowOverlap="1" wp14:anchorId="198125E6" wp14:editId="0A979BA9">
                <wp:simplePos x="0" y="0"/>
                <wp:positionH relativeFrom="column">
                  <wp:posOffset>271145</wp:posOffset>
                </wp:positionH>
                <wp:positionV relativeFrom="page">
                  <wp:posOffset>102235</wp:posOffset>
                </wp:positionV>
                <wp:extent cx="786765" cy="1028700"/>
                <wp:effectExtent l="0" t="0" r="0" b="0"/>
                <wp:wrapSquare wrapText="bothSides"/>
                <wp:docPr id="10" name="Imagen 1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28700"/>
                        </a:xfrm>
                        <a:prstGeom prst="rect">
                          <a:avLst/>
                        </a:prstGeom>
                        <a:noFill/>
                        <a:ln>
                          <a:noFill/>
                        </a:ln>
                      </pic:spPr>
                    </pic:pic>
                  </a:graphicData>
                </a:graphic>
                <wp14:sizeRelV relativeFrom="margin">
                  <wp14:pctHeight>0</wp14:pctHeight>
                </wp14:sizeRelV>
              </wp:anchor>
            </w:drawing>
          </w:r>
        </w:p>
      </w:tc>
      <w:tc>
        <w:tcPr>
          <w:tcW w:w="5005" w:type="dxa"/>
          <w:vAlign w:val="center"/>
        </w:tcPr>
        <w:p w14:paraId="59414BD1" w14:textId="77777777" w:rsidR="008650CF" w:rsidRPr="00E84B73" w:rsidRDefault="008650CF" w:rsidP="00FE4AE5">
          <w:pPr>
            <w:pStyle w:val="Encabezado"/>
            <w:jc w:val="center"/>
            <w:rPr>
              <w:b/>
              <w:sz w:val="40"/>
            </w:rPr>
          </w:pPr>
          <w:r w:rsidRPr="00E84B73">
            <w:rPr>
              <w:b/>
              <w:bCs/>
              <w:sz w:val="40"/>
            </w:rPr>
            <w:t>AUDITORÍA SUPERIOR DEL ESTADO</w:t>
          </w:r>
        </w:p>
      </w:tc>
      <w:tc>
        <w:tcPr>
          <w:tcW w:w="2336" w:type="dxa"/>
        </w:tcPr>
        <w:p w14:paraId="39067734" w14:textId="77777777" w:rsidR="008650CF" w:rsidRPr="00AB598F" w:rsidRDefault="008650CF" w:rsidP="00FE4AE5">
          <w:pPr>
            <w:rPr>
              <w:rFonts w:ascii="Arial" w:hAnsi="Arial" w:cs="Arial"/>
              <w:sz w:val="16"/>
              <w:szCs w:val="16"/>
            </w:rPr>
          </w:pPr>
          <w:r>
            <w:rPr>
              <w:noProof/>
            </w:rPr>
            <w:drawing>
              <wp:anchor distT="0" distB="0" distL="114300" distR="114300" simplePos="0" relativeHeight="251664384" behindDoc="0" locked="0" layoutInCell="1" allowOverlap="1" wp14:anchorId="753B5139" wp14:editId="7FA7E5B3">
                <wp:simplePos x="0" y="0"/>
                <wp:positionH relativeFrom="column">
                  <wp:posOffset>268605</wp:posOffset>
                </wp:positionH>
                <wp:positionV relativeFrom="paragraph">
                  <wp:posOffset>197630</wp:posOffset>
                </wp:positionV>
                <wp:extent cx="1037116"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11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4817DD68" w14:textId="77777777" w:rsidR="008650CF" w:rsidRDefault="008650CF" w:rsidP="00FE4AE5">
          <w:pPr>
            <w:pStyle w:val="Encabezado"/>
            <w:jc w:val="center"/>
          </w:pPr>
        </w:p>
      </w:tc>
      <w:tc>
        <w:tcPr>
          <w:tcW w:w="359" w:type="dxa"/>
        </w:tcPr>
        <w:p w14:paraId="5695BE9D" w14:textId="77777777" w:rsidR="008650CF" w:rsidRDefault="008650CF" w:rsidP="00FE4AE5">
          <w:pPr>
            <w:pStyle w:val="Encabezado"/>
            <w:jc w:val="center"/>
          </w:pPr>
        </w:p>
      </w:tc>
    </w:tr>
  </w:tbl>
  <w:p w14:paraId="2A51FBF8" w14:textId="77777777" w:rsidR="008650CF" w:rsidRPr="00DF2B4A" w:rsidRDefault="008650CF" w:rsidP="00BA6C6D">
    <w:pPr>
      <w:pStyle w:val="Encabezado"/>
      <w:rPr>
        <w:rFonts w:cs="Arial"/>
        <w:b/>
        <w:sz w:val="28"/>
        <w:szCs w:val="20"/>
      </w:rPr>
    </w:pPr>
    <w:r>
      <w:rPr>
        <w:noProof/>
        <w:sz w:val="20"/>
        <w:szCs w:val="20"/>
      </w:rPr>
      <mc:AlternateContent>
        <mc:Choice Requires="wps">
          <w:drawing>
            <wp:anchor distT="0" distB="0" distL="114300" distR="114300" simplePos="0" relativeHeight="251666432" behindDoc="0" locked="0" layoutInCell="1" allowOverlap="1" wp14:anchorId="6723F6BE" wp14:editId="69BDB475">
              <wp:simplePos x="0" y="0"/>
              <wp:positionH relativeFrom="margin">
                <wp:align>right</wp:align>
              </wp:positionH>
              <wp:positionV relativeFrom="paragraph">
                <wp:posOffset>-1377315</wp:posOffset>
              </wp:positionV>
              <wp:extent cx="1093343" cy="2381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093343" cy="238125"/>
                      </a:xfrm>
                      <a:prstGeom prst="rect">
                        <a:avLst/>
                      </a:prstGeom>
                      <a:solidFill>
                        <a:schemeClr val="lt1"/>
                      </a:solidFill>
                      <a:ln w="6350">
                        <a:noFill/>
                      </a:ln>
                    </wps:spPr>
                    <wps:txbx>
                      <w:txbxContent>
                        <w:p w14:paraId="43B7BE9E" w14:textId="77777777" w:rsidR="008650CF" w:rsidRPr="00AB598F" w:rsidRDefault="008650CF"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3F6BE" id="_x0000_t202" coordsize="21600,21600" o:spt="202" path="m,l,21600r21600,l21600,xe">
              <v:stroke joinstyle="miter"/>
              <v:path gradientshapeok="t" o:connecttype="rect"/>
            </v:shapetype>
            <v:shape id="Cuadro de texto 11" o:spid="_x0000_s1026" type="#_x0000_t202" style="position:absolute;margin-left:34.9pt;margin-top:-108.45pt;width:86.1pt;height:18.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" fillcolor="white [3201]" stroked="f" strokeweight=".5pt">
              <v:textbox>
                <w:txbxContent>
                  <w:p w14:paraId="43B7BE9E" w14:textId="77777777" w:rsidR="007978E4" w:rsidRPr="00AB598F" w:rsidRDefault="007978E4"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2DC0D9C0" wp14:editId="5A6E6E25">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11135"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7C0"/>
    <w:multiLevelType w:val="hybridMultilevel"/>
    <w:tmpl w:val="9E2EF61A"/>
    <w:lvl w:ilvl="0" w:tplc="F6CA6D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44033"/>
    <w:multiLevelType w:val="hybridMultilevel"/>
    <w:tmpl w:val="A27AD582"/>
    <w:lvl w:ilvl="0" w:tplc="7B62FB62">
      <w:start w:val="3"/>
      <w:numFmt w:val="upperRoman"/>
      <w:lvlText w:val="%1."/>
      <w:lvlJc w:val="right"/>
      <w:pPr>
        <w:ind w:left="720" w:hanging="360"/>
      </w:pPr>
      <w:rPr>
        <w:rFonts w:hint="default"/>
        <w:b w:val="0"/>
      </w:r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2"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871C34"/>
    <w:multiLevelType w:val="hybridMultilevel"/>
    <w:tmpl w:val="587C1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94774"/>
    <w:multiLevelType w:val="hybridMultilevel"/>
    <w:tmpl w:val="25942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F452CC"/>
    <w:multiLevelType w:val="hybridMultilevel"/>
    <w:tmpl w:val="3B325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E24996"/>
    <w:multiLevelType w:val="hybridMultilevel"/>
    <w:tmpl w:val="DDBACCEA"/>
    <w:lvl w:ilvl="0" w:tplc="EBB04CF6">
      <w:start w:val="5"/>
      <w:numFmt w:val="upperRoman"/>
      <w:lvlText w:val="%1."/>
      <w:lvlJc w:val="right"/>
      <w:pPr>
        <w:ind w:left="720" w:hanging="360"/>
      </w:pPr>
      <w:rPr>
        <w:rFonts w:hint="default"/>
        <w:b w:val="0"/>
      </w:r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10" w15:restartNumberingAfterBreak="0">
    <w:nsid w:val="62C86F01"/>
    <w:multiLevelType w:val="hybridMultilevel"/>
    <w:tmpl w:val="97B8F114"/>
    <w:lvl w:ilvl="0" w:tplc="3D124E9A">
      <w:start w:val="4"/>
      <w:numFmt w:val="upperRoman"/>
      <w:lvlText w:val="%1."/>
      <w:lvlJc w:val="right"/>
      <w:pPr>
        <w:ind w:left="720" w:hanging="360"/>
      </w:pPr>
      <w:rPr>
        <w:rFonts w:hint="default"/>
      </w:rPr>
    </w:lvl>
    <w:lvl w:ilvl="1" w:tplc="080A0019" w:tentative="1">
      <w:start w:val="1"/>
      <w:numFmt w:val="lowerLetter"/>
      <w:lvlText w:val="%2."/>
      <w:lvlJc w:val="left"/>
      <w:pPr>
        <w:ind w:left="1091" w:hanging="360"/>
      </w:pPr>
    </w:lvl>
    <w:lvl w:ilvl="2" w:tplc="080A001B" w:tentative="1">
      <w:start w:val="1"/>
      <w:numFmt w:val="lowerRoman"/>
      <w:lvlText w:val="%3."/>
      <w:lvlJc w:val="right"/>
      <w:pPr>
        <w:ind w:left="1811" w:hanging="180"/>
      </w:pPr>
    </w:lvl>
    <w:lvl w:ilvl="3" w:tplc="080A000F" w:tentative="1">
      <w:start w:val="1"/>
      <w:numFmt w:val="decimal"/>
      <w:lvlText w:val="%4."/>
      <w:lvlJc w:val="left"/>
      <w:pPr>
        <w:ind w:left="2531" w:hanging="360"/>
      </w:pPr>
    </w:lvl>
    <w:lvl w:ilvl="4" w:tplc="080A0019" w:tentative="1">
      <w:start w:val="1"/>
      <w:numFmt w:val="lowerLetter"/>
      <w:lvlText w:val="%5."/>
      <w:lvlJc w:val="left"/>
      <w:pPr>
        <w:ind w:left="3251" w:hanging="360"/>
      </w:pPr>
    </w:lvl>
    <w:lvl w:ilvl="5" w:tplc="080A001B" w:tentative="1">
      <w:start w:val="1"/>
      <w:numFmt w:val="lowerRoman"/>
      <w:lvlText w:val="%6."/>
      <w:lvlJc w:val="right"/>
      <w:pPr>
        <w:ind w:left="3971" w:hanging="180"/>
      </w:pPr>
    </w:lvl>
    <w:lvl w:ilvl="6" w:tplc="080A000F" w:tentative="1">
      <w:start w:val="1"/>
      <w:numFmt w:val="decimal"/>
      <w:lvlText w:val="%7."/>
      <w:lvlJc w:val="left"/>
      <w:pPr>
        <w:ind w:left="4691" w:hanging="360"/>
      </w:pPr>
    </w:lvl>
    <w:lvl w:ilvl="7" w:tplc="080A0019" w:tentative="1">
      <w:start w:val="1"/>
      <w:numFmt w:val="lowerLetter"/>
      <w:lvlText w:val="%8."/>
      <w:lvlJc w:val="left"/>
      <w:pPr>
        <w:ind w:left="5411" w:hanging="360"/>
      </w:pPr>
    </w:lvl>
    <w:lvl w:ilvl="8" w:tplc="080A001B" w:tentative="1">
      <w:start w:val="1"/>
      <w:numFmt w:val="lowerRoman"/>
      <w:lvlText w:val="%9."/>
      <w:lvlJc w:val="right"/>
      <w:pPr>
        <w:ind w:left="6131" w:hanging="180"/>
      </w:pPr>
    </w:lvl>
  </w:abstractNum>
  <w:abstractNum w:abstractNumId="11" w15:restartNumberingAfterBreak="0">
    <w:nsid w:val="64671BC2"/>
    <w:multiLevelType w:val="multilevel"/>
    <w:tmpl w:val="CF6E68A8"/>
    <w:lvl w:ilvl="0">
      <w:start w:val="1"/>
      <w:numFmt w:val="upperRoman"/>
      <w:lvlText w:val="%1."/>
      <w:lvlJc w:val="right"/>
      <w:pPr>
        <w:ind w:left="720" w:hanging="360"/>
      </w:pPr>
    </w:lvl>
    <w:lvl w:ilvl="1">
      <w:start w:val="1"/>
      <w:numFmt w:val="decimal"/>
      <w:isLgl/>
      <w:lvlText w:val="%1.%2"/>
      <w:lvlJc w:val="left"/>
      <w:pPr>
        <w:ind w:left="1035" w:hanging="600"/>
      </w:pPr>
      <w:rPr>
        <w:rFonts w:hint="default"/>
        <w:b/>
      </w:rPr>
    </w:lvl>
    <w:lvl w:ilvl="2">
      <w:start w:val="1"/>
      <w:numFmt w:val="decimal"/>
      <w:isLgl/>
      <w:lvlText w:val="%1.%2.%3"/>
      <w:lvlJc w:val="left"/>
      <w:pPr>
        <w:ind w:left="1230" w:hanging="720"/>
      </w:pPr>
      <w:rPr>
        <w:rFonts w:hint="default"/>
        <w:b/>
      </w:rPr>
    </w:lvl>
    <w:lvl w:ilvl="3">
      <w:start w:val="1"/>
      <w:numFmt w:val="decimal"/>
      <w:isLgl/>
      <w:lvlText w:val="%1.%2.%3.%4"/>
      <w:lvlJc w:val="left"/>
      <w:pPr>
        <w:ind w:left="1665" w:hanging="1080"/>
      </w:pPr>
      <w:rPr>
        <w:rFonts w:hint="default"/>
        <w:b/>
      </w:rPr>
    </w:lvl>
    <w:lvl w:ilvl="4">
      <w:start w:val="1"/>
      <w:numFmt w:val="decimal"/>
      <w:isLgl/>
      <w:lvlText w:val="%1.%2.%3.%4.%5"/>
      <w:lvlJc w:val="left"/>
      <w:pPr>
        <w:ind w:left="1740" w:hanging="1080"/>
      </w:pPr>
      <w:rPr>
        <w:rFonts w:hint="default"/>
        <w:b/>
      </w:rPr>
    </w:lvl>
    <w:lvl w:ilvl="5">
      <w:start w:val="1"/>
      <w:numFmt w:val="decimal"/>
      <w:isLgl/>
      <w:lvlText w:val="%1.%2.%3.%4.%5.%6"/>
      <w:lvlJc w:val="left"/>
      <w:pPr>
        <w:ind w:left="2175" w:hanging="1440"/>
      </w:pPr>
      <w:rPr>
        <w:rFonts w:hint="default"/>
        <w:b/>
      </w:rPr>
    </w:lvl>
    <w:lvl w:ilvl="6">
      <w:start w:val="1"/>
      <w:numFmt w:val="decimal"/>
      <w:isLgl/>
      <w:lvlText w:val="%1.%2.%3.%4.%5.%6.%7"/>
      <w:lvlJc w:val="left"/>
      <w:pPr>
        <w:ind w:left="2250" w:hanging="1440"/>
      </w:pPr>
      <w:rPr>
        <w:rFonts w:hint="default"/>
        <w:b/>
      </w:rPr>
    </w:lvl>
    <w:lvl w:ilvl="7">
      <w:start w:val="1"/>
      <w:numFmt w:val="decimal"/>
      <w:isLgl/>
      <w:lvlText w:val="%1.%2.%3.%4.%5.%6.%7.%8"/>
      <w:lvlJc w:val="left"/>
      <w:pPr>
        <w:ind w:left="2685" w:hanging="1800"/>
      </w:pPr>
      <w:rPr>
        <w:rFonts w:hint="default"/>
        <w:b/>
      </w:rPr>
    </w:lvl>
    <w:lvl w:ilvl="8">
      <w:start w:val="1"/>
      <w:numFmt w:val="decimal"/>
      <w:isLgl/>
      <w:lvlText w:val="%1.%2.%3.%4.%5.%6.%7.%8.%9"/>
      <w:lvlJc w:val="left"/>
      <w:pPr>
        <w:ind w:left="2760" w:hanging="1800"/>
      </w:pPr>
      <w:rPr>
        <w:rFonts w:hint="default"/>
        <w:b/>
      </w:rPr>
    </w:lvl>
  </w:abstractNum>
  <w:abstractNum w:abstractNumId="12" w15:restartNumberingAfterBreak="0">
    <w:nsid w:val="648B700E"/>
    <w:multiLevelType w:val="hybridMultilevel"/>
    <w:tmpl w:val="B164FA12"/>
    <w:lvl w:ilvl="0" w:tplc="A386D3E0">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9E7DB5"/>
    <w:multiLevelType w:val="hybridMultilevel"/>
    <w:tmpl w:val="C9682296"/>
    <w:lvl w:ilvl="0" w:tplc="080A0013">
      <w:start w:val="1"/>
      <w:numFmt w:val="upperRoman"/>
      <w:lvlText w:val="%1."/>
      <w:lvlJc w:val="righ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67A61790"/>
    <w:multiLevelType w:val="hybridMultilevel"/>
    <w:tmpl w:val="9E2EF61A"/>
    <w:lvl w:ilvl="0" w:tplc="F6CA6D5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4051A4"/>
    <w:multiLevelType w:val="hybridMultilevel"/>
    <w:tmpl w:val="B102324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3"/>
  </w:num>
  <w:num w:numId="5">
    <w:abstractNumId w:val="12"/>
  </w:num>
  <w:num w:numId="6">
    <w:abstractNumId w:val="13"/>
  </w:num>
  <w:num w:numId="7">
    <w:abstractNumId w:val="15"/>
  </w:num>
  <w:num w:numId="8">
    <w:abstractNumId w:val="0"/>
  </w:num>
  <w:num w:numId="9">
    <w:abstractNumId w:val="14"/>
  </w:num>
  <w:num w:numId="10">
    <w:abstractNumId w:val="4"/>
  </w:num>
  <w:num w:numId="11">
    <w:abstractNumId w:val="11"/>
  </w:num>
  <w:num w:numId="12">
    <w:abstractNumId w:val="8"/>
  </w:num>
  <w:num w:numId="13">
    <w:abstractNumId w:val="5"/>
  </w:num>
  <w:num w:numId="14">
    <w:abstractNumId w:val="1"/>
  </w:num>
  <w:num w:numId="15">
    <w:abstractNumId w:val="10"/>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19"/>
    <w:rsid w:val="00000FB8"/>
    <w:rsid w:val="00001077"/>
    <w:rsid w:val="000011B1"/>
    <w:rsid w:val="00001FE0"/>
    <w:rsid w:val="00002386"/>
    <w:rsid w:val="00002491"/>
    <w:rsid w:val="0000297A"/>
    <w:rsid w:val="000039F3"/>
    <w:rsid w:val="000044D0"/>
    <w:rsid w:val="00004533"/>
    <w:rsid w:val="0000456D"/>
    <w:rsid w:val="000045BA"/>
    <w:rsid w:val="00004796"/>
    <w:rsid w:val="00004E98"/>
    <w:rsid w:val="000054E4"/>
    <w:rsid w:val="00005DAC"/>
    <w:rsid w:val="000068B3"/>
    <w:rsid w:val="00006ED1"/>
    <w:rsid w:val="0000700E"/>
    <w:rsid w:val="0000715D"/>
    <w:rsid w:val="000073BC"/>
    <w:rsid w:val="000073F9"/>
    <w:rsid w:val="000077F4"/>
    <w:rsid w:val="00010C9B"/>
    <w:rsid w:val="00010E9A"/>
    <w:rsid w:val="00011555"/>
    <w:rsid w:val="00012102"/>
    <w:rsid w:val="0001294B"/>
    <w:rsid w:val="00012A8D"/>
    <w:rsid w:val="00012E60"/>
    <w:rsid w:val="000133D5"/>
    <w:rsid w:val="00013F17"/>
    <w:rsid w:val="0001472B"/>
    <w:rsid w:val="00014BB3"/>
    <w:rsid w:val="00015A9D"/>
    <w:rsid w:val="000175C5"/>
    <w:rsid w:val="00017ACB"/>
    <w:rsid w:val="0002073F"/>
    <w:rsid w:val="00020FB9"/>
    <w:rsid w:val="00021336"/>
    <w:rsid w:val="00021824"/>
    <w:rsid w:val="000218FB"/>
    <w:rsid w:val="0002197E"/>
    <w:rsid w:val="00021B56"/>
    <w:rsid w:val="00022253"/>
    <w:rsid w:val="00022307"/>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95E"/>
    <w:rsid w:val="00034980"/>
    <w:rsid w:val="00034A29"/>
    <w:rsid w:val="00035383"/>
    <w:rsid w:val="00035800"/>
    <w:rsid w:val="00036495"/>
    <w:rsid w:val="00036782"/>
    <w:rsid w:val="00037520"/>
    <w:rsid w:val="0003765C"/>
    <w:rsid w:val="00040922"/>
    <w:rsid w:val="00041B67"/>
    <w:rsid w:val="00042A41"/>
    <w:rsid w:val="0004348E"/>
    <w:rsid w:val="00043563"/>
    <w:rsid w:val="000439B5"/>
    <w:rsid w:val="0004413D"/>
    <w:rsid w:val="000442F9"/>
    <w:rsid w:val="0004436D"/>
    <w:rsid w:val="000446F1"/>
    <w:rsid w:val="00045893"/>
    <w:rsid w:val="00045BBD"/>
    <w:rsid w:val="0004603D"/>
    <w:rsid w:val="00046306"/>
    <w:rsid w:val="000463E2"/>
    <w:rsid w:val="0004671B"/>
    <w:rsid w:val="000468CB"/>
    <w:rsid w:val="0004732D"/>
    <w:rsid w:val="000473EB"/>
    <w:rsid w:val="0005006B"/>
    <w:rsid w:val="000500DE"/>
    <w:rsid w:val="0005092C"/>
    <w:rsid w:val="00050D39"/>
    <w:rsid w:val="00050DD3"/>
    <w:rsid w:val="0005197F"/>
    <w:rsid w:val="00052129"/>
    <w:rsid w:val="000532E4"/>
    <w:rsid w:val="000533EF"/>
    <w:rsid w:val="00054084"/>
    <w:rsid w:val="000542B9"/>
    <w:rsid w:val="000543E5"/>
    <w:rsid w:val="000544CD"/>
    <w:rsid w:val="0005530D"/>
    <w:rsid w:val="00055639"/>
    <w:rsid w:val="00056577"/>
    <w:rsid w:val="0005661F"/>
    <w:rsid w:val="000569B7"/>
    <w:rsid w:val="00057B8E"/>
    <w:rsid w:val="00057C9B"/>
    <w:rsid w:val="000619B7"/>
    <w:rsid w:val="00061B70"/>
    <w:rsid w:val="00061C99"/>
    <w:rsid w:val="0006229C"/>
    <w:rsid w:val="00062A1B"/>
    <w:rsid w:val="00062F13"/>
    <w:rsid w:val="00063255"/>
    <w:rsid w:val="00063E8D"/>
    <w:rsid w:val="00064864"/>
    <w:rsid w:val="00064D97"/>
    <w:rsid w:val="00065342"/>
    <w:rsid w:val="000654AF"/>
    <w:rsid w:val="000655D3"/>
    <w:rsid w:val="00065B33"/>
    <w:rsid w:val="00065DC5"/>
    <w:rsid w:val="00065F9C"/>
    <w:rsid w:val="00066550"/>
    <w:rsid w:val="00066A04"/>
    <w:rsid w:val="000672C8"/>
    <w:rsid w:val="00067788"/>
    <w:rsid w:val="00070B58"/>
    <w:rsid w:val="00070C32"/>
    <w:rsid w:val="00071028"/>
    <w:rsid w:val="00071395"/>
    <w:rsid w:val="00071932"/>
    <w:rsid w:val="00071B86"/>
    <w:rsid w:val="00071C4B"/>
    <w:rsid w:val="00072301"/>
    <w:rsid w:val="00073630"/>
    <w:rsid w:val="000737C1"/>
    <w:rsid w:val="00073C0B"/>
    <w:rsid w:val="00074492"/>
    <w:rsid w:val="00074E85"/>
    <w:rsid w:val="00075EAA"/>
    <w:rsid w:val="0007709F"/>
    <w:rsid w:val="000771BC"/>
    <w:rsid w:val="0007738A"/>
    <w:rsid w:val="00077B94"/>
    <w:rsid w:val="0008056E"/>
    <w:rsid w:val="0008172F"/>
    <w:rsid w:val="00081EDD"/>
    <w:rsid w:val="00082023"/>
    <w:rsid w:val="0008237B"/>
    <w:rsid w:val="000825A8"/>
    <w:rsid w:val="00082970"/>
    <w:rsid w:val="00083620"/>
    <w:rsid w:val="00084196"/>
    <w:rsid w:val="000848AD"/>
    <w:rsid w:val="00086459"/>
    <w:rsid w:val="0008677B"/>
    <w:rsid w:val="0008768D"/>
    <w:rsid w:val="00090096"/>
    <w:rsid w:val="000901E7"/>
    <w:rsid w:val="000902AF"/>
    <w:rsid w:val="00090B92"/>
    <w:rsid w:val="00090CAF"/>
    <w:rsid w:val="0009121A"/>
    <w:rsid w:val="000912BA"/>
    <w:rsid w:val="000915D8"/>
    <w:rsid w:val="0009172C"/>
    <w:rsid w:val="000921D8"/>
    <w:rsid w:val="0009256E"/>
    <w:rsid w:val="00093151"/>
    <w:rsid w:val="000932B7"/>
    <w:rsid w:val="000932EF"/>
    <w:rsid w:val="000934D8"/>
    <w:rsid w:val="000938C1"/>
    <w:rsid w:val="00094DCA"/>
    <w:rsid w:val="00095148"/>
    <w:rsid w:val="000954C1"/>
    <w:rsid w:val="000955FD"/>
    <w:rsid w:val="000957AE"/>
    <w:rsid w:val="00095AD3"/>
    <w:rsid w:val="00095FA3"/>
    <w:rsid w:val="00095FE1"/>
    <w:rsid w:val="000970AB"/>
    <w:rsid w:val="00097104"/>
    <w:rsid w:val="00097FDD"/>
    <w:rsid w:val="000A09E6"/>
    <w:rsid w:val="000A1C10"/>
    <w:rsid w:val="000A286D"/>
    <w:rsid w:val="000A2B61"/>
    <w:rsid w:val="000A3118"/>
    <w:rsid w:val="000A4587"/>
    <w:rsid w:val="000A5170"/>
    <w:rsid w:val="000A545B"/>
    <w:rsid w:val="000A5888"/>
    <w:rsid w:val="000A6751"/>
    <w:rsid w:val="000B03E4"/>
    <w:rsid w:val="000B17A5"/>
    <w:rsid w:val="000B24C9"/>
    <w:rsid w:val="000B2FB3"/>
    <w:rsid w:val="000B33C5"/>
    <w:rsid w:val="000B343B"/>
    <w:rsid w:val="000B550D"/>
    <w:rsid w:val="000B5DB2"/>
    <w:rsid w:val="000B6226"/>
    <w:rsid w:val="000B633E"/>
    <w:rsid w:val="000B6C6E"/>
    <w:rsid w:val="000C049D"/>
    <w:rsid w:val="000C14D6"/>
    <w:rsid w:val="000C1A23"/>
    <w:rsid w:val="000C1E41"/>
    <w:rsid w:val="000C1F1C"/>
    <w:rsid w:val="000C2DD2"/>
    <w:rsid w:val="000C3456"/>
    <w:rsid w:val="000C34EE"/>
    <w:rsid w:val="000C38D5"/>
    <w:rsid w:val="000C55D2"/>
    <w:rsid w:val="000C5AC1"/>
    <w:rsid w:val="000C64EF"/>
    <w:rsid w:val="000C6580"/>
    <w:rsid w:val="000C660F"/>
    <w:rsid w:val="000C6982"/>
    <w:rsid w:val="000C6995"/>
    <w:rsid w:val="000C6C0C"/>
    <w:rsid w:val="000C7B88"/>
    <w:rsid w:val="000D047C"/>
    <w:rsid w:val="000D057C"/>
    <w:rsid w:val="000D09B2"/>
    <w:rsid w:val="000D1DD2"/>
    <w:rsid w:val="000D25AA"/>
    <w:rsid w:val="000D2847"/>
    <w:rsid w:val="000D2C05"/>
    <w:rsid w:val="000D3EF7"/>
    <w:rsid w:val="000D405D"/>
    <w:rsid w:val="000D44B5"/>
    <w:rsid w:val="000D4A70"/>
    <w:rsid w:val="000D5BFC"/>
    <w:rsid w:val="000D601D"/>
    <w:rsid w:val="000D63C5"/>
    <w:rsid w:val="000D65AB"/>
    <w:rsid w:val="000D6C58"/>
    <w:rsid w:val="000D6E75"/>
    <w:rsid w:val="000D7306"/>
    <w:rsid w:val="000D73BA"/>
    <w:rsid w:val="000E0609"/>
    <w:rsid w:val="000E0684"/>
    <w:rsid w:val="000E0F72"/>
    <w:rsid w:val="000E13EB"/>
    <w:rsid w:val="000E18BD"/>
    <w:rsid w:val="000E1F65"/>
    <w:rsid w:val="000E2DDA"/>
    <w:rsid w:val="000E3AE5"/>
    <w:rsid w:val="000E3ED3"/>
    <w:rsid w:val="000E4137"/>
    <w:rsid w:val="000E509B"/>
    <w:rsid w:val="000E53C3"/>
    <w:rsid w:val="000E563D"/>
    <w:rsid w:val="000E5DB6"/>
    <w:rsid w:val="000E668F"/>
    <w:rsid w:val="000E6DB8"/>
    <w:rsid w:val="000E6ED3"/>
    <w:rsid w:val="000F075A"/>
    <w:rsid w:val="000F0DF6"/>
    <w:rsid w:val="000F13FD"/>
    <w:rsid w:val="000F1480"/>
    <w:rsid w:val="000F2D46"/>
    <w:rsid w:val="000F38A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1216"/>
    <w:rsid w:val="001012B4"/>
    <w:rsid w:val="00101378"/>
    <w:rsid w:val="0010164F"/>
    <w:rsid w:val="00101759"/>
    <w:rsid w:val="001026D2"/>
    <w:rsid w:val="00104677"/>
    <w:rsid w:val="001046DB"/>
    <w:rsid w:val="0010559C"/>
    <w:rsid w:val="001063DF"/>
    <w:rsid w:val="00106995"/>
    <w:rsid w:val="00106E3C"/>
    <w:rsid w:val="00106F28"/>
    <w:rsid w:val="00106F33"/>
    <w:rsid w:val="00107C0B"/>
    <w:rsid w:val="00110E95"/>
    <w:rsid w:val="00110E97"/>
    <w:rsid w:val="00112029"/>
    <w:rsid w:val="00112537"/>
    <w:rsid w:val="00112719"/>
    <w:rsid w:val="001132CB"/>
    <w:rsid w:val="00113361"/>
    <w:rsid w:val="00113865"/>
    <w:rsid w:val="00114DB1"/>
    <w:rsid w:val="00114DEF"/>
    <w:rsid w:val="0011590A"/>
    <w:rsid w:val="0011627C"/>
    <w:rsid w:val="00116777"/>
    <w:rsid w:val="00117BE5"/>
    <w:rsid w:val="001202AD"/>
    <w:rsid w:val="001217E3"/>
    <w:rsid w:val="00122950"/>
    <w:rsid w:val="00123AB5"/>
    <w:rsid w:val="00123F9C"/>
    <w:rsid w:val="00124261"/>
    <w:rsid w:val="0012439E"/>
    <w:rsid w:val="001246F2"/>
    <w:rsid w:val="00124CEB"/>
    <w:rsid w:val="00125555"/>
    <w:rsid w:val="001259D7"/>
    <w:rsid w:val="00125A1D"/>
    <w:rsid w:val="00125B18"/>
    <w:rsid w:val="00125FEB"/>
    <w:rsid w:val="001272BF"/>
    <w:rsid w:val="001277D6"/>
    <w:rsid w:val="00130148"/>
    <w:rsid w:val="001307F0"/>
    <w:rsid w:val="00130EF6"/>
    <w:rsid w:val="00131460"/>
    <w:rsid w:val="00131F83"/>
    <w:rsid w:val="00132110"/>
    <w:rsid w:val="00132B9A"/>
    <w:rsid w:val="00133124"/>
    <w:rsid w:val="0013423B"/>
    <w:rsid w:val="0013480A"/>
    <w:rsid w:val="00134A7E"/>
    <w:rsid w:val="00134B2D"/>
    <w:rsid w:val="00134F53"/>
    <w:rsid w:val="001353BF"/>
    <w:rsid w:val="00135412"/>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3C8"/>
    <w:rsid w:val="001454B3"/>
    <w:rsid w:val="00146C58"/>
    <w:rsid w:val="00146D76"/>
    <w:rsid w:val="00146F33"/>
    <w:rsid w:val="001506D3"/>
    <w:rsid w:val="00150E3E"/>
    <w:rsid w:val="0015146E"/>
    <w:rsid w:val="001516CD"/>
    <w:rsid w:val="00152012"/>
    <w:rsid w:val="00153569"/>
    <w:rsid w:val="0015393B"/>
    <w:rsid w:val="00153964"/>
    <w:rsid w:val="00153ADC"/>
    <w:rsid w:val="001546D9"/>
    <w:rsid w:val="00154B1E"/>
    <w:rsid w:val="00154F4A"/>
    <w:rsid w:val="00155449"/>
    <w:rsid w:val="00155882"/>
    <w:rsid w:val="0015678B"/>
    <w:rsid w:val="00156882"/>
    <w:rsid w:val="00156DD7"/>
    <w:rsid w:val="00157B27"/>
    <w:rsid w:val="0016001B"/>
    <w:rsid w:val="0016165A"/>
    <w:rsid w:val="00161AEF"/>
    <w:rsid w:val="001622C6"/>
    <w:rsid w:val="001627AA"/>
    <w:rsid w:val="001630F3"/>
    <w:rsid w:val="00164918"/>
    <w:rsid w:val="00164CFC"/>
    <w:rsid w:val="00165770"/>
    <w:rsid w:val="00165776"/>
    <w:rsid w:val="001661B4"/>
    <w:rsid w:val="001663AB"/>
    <w:rsid w:val="001667A8"/>
    <w:rsid w:val="00166961"/>
    <w:rsid w:val="00166962"/>
    <w:rsid w:val="0016734E"/>
    <w:rsid w:val="00167725"/>
    <w:rsid w:val="001679C6"/>
    <w:rsid w:val="00167C61"/>
    <w:rsid w:val="00167CA5"/>
    <w:rsid w:val="00167F69"/>
    <w:rsid w:val="0017011F"/>
    <w:rsid w:val="00170610"/>
    <w:rsid w:val="00170AB1"/>
    <w:rsid w:val="00170E7C"/>
    <w:rsid w:val="0017178E"/>
    <w:rsid w:val="00171C29"/>
    <w:rsid w:val="001720AF"/>
    <w:rsid w:val="00173231"/>
    <w:rsid w:val="00173A93"/>
    <w:rsid w:val="00174642"/>
    <w:rsid w:val="00174A2D"/>
    <w:rsid w:val="00174A56"/>
    <w:rsid w:val="00174E19"/>
    <w:rsid w:val="00174E47"/>
    <w:rsid w:val="00175109"/>
    <w:rsid w:val="001751AE"/>
    <w:rsid w:val="00176087"/>
    <w:rsid w:val="00176A18"/>
    <w:rsid w:val="001770CA"/>
    <w:rsid w:val="001770F0"/>
    <w:rsid w:val="0018004E"/>
    <w:rsid w:val="001804D3"/>
    <w:rsid w:val="0018176A"/>
    <w:rsid w:val="00181973"/>
    <w:rsid w:val="00181A60"/>
    <w:rsid w:val="00181FF6"/>
    <w:rsid w:val="0018380A"/>
    <w:rsid w:val="00184107"/>
    <w:rsid w:val="00184328"/>
    <w:rsid w:val="00185461"/>
    <w:rsid w:val="001863AD"/>
    <w:rsid w:val="00186E6A"/>
    <w:rsid w:val="00187378"/>
    <w:rsid w:val="00187E1D"/>
    <w:rsid w:val="0019003C"/>
    <w:rsid w:val="001905CA"/>
    <w:rsid w:val="00191802"/>
    <w:rsid w:val="00191973"/>
    <w:rsid w:val="001928CF"/>
    <w:rsid w:val="0019301B"/>
    <w:rsid w:val="00193524"/>
    <w:rsid w:val="0019360B"/>
    <w:rsid w:val="0019372B"/>
    <w:rsid w:val="001941E2"/>
    <w:rsid w:val="00195840"/>
    <w:rsid w:val="00196073"/>
    <w:rsid w:val="0019676E"/>
    <w:rsid w:val="00196FB7"/>
    <w:rsid w:val="001A0272"/>
    <w:rsid w:val="001A05BE"/>
    <w:rsid w:val="001A2ED3"/>
    <w:rsid w:val="001A308F"/>
    <w:rsid w:val="001A3BF6"/>
    <w:rsid w:val="001A4B9F"/>
    <w:rsid w:val="001A4CF5"/>
    <w:rsid w:val="001A5878"/>
    <w:rsid w:val="001A598D"/>
    <w:rsid w:val="001A5DD5"/>
    <w:rsid w:val="001A660D"/>
    <w:rsid w:val="001A686C"/>
    <w:rsid w:val="001A70EE"/>
    <w:rsid w:val="001A7CC3"/>
    <w:rsid w:val="001B038A"/>
    <w:rsid w:val="001B07B2"/>
    <w:rsid w:val="001B0CE5"/>
    <w:rsid w:val="001B233B"/>
    <w:rsid w:val="001B2CB1"/>
    <w:rsid w:val="001B2CD3"/>
    <w:rsid w:val="001B2FC3"/>
    <w:rsid w:val="001B3724"/>
    <w:rsid w:val="001B3A44"/>
    <w:rsid w:val="001B42E8"/>
    <w:rsid w:val="001B44AF"/>
    <w:rsid w:val="001B477D"/>
    <w:rsid w:val="001B60F5"/>
    <w:rsid w:val="001B7195"/>
    <w:rsid w:val="001B73B2"/>
    <w:rsid w:val="001B791B"/>
    <w:rsid w:val="001B7929"/>
    <w:rsid w:val="001B7A46"/>
    <w:rsid w:val="001B7E97"/>
    <w:rsid w:val="001B7FD7"/>
    <w:rsid w:val="001C04E0"/>
    <w:rsid w:val="001C19C9"/>
    <w:rsid w:val="001C3829"/>
    <w:rsid w:val="001C3ACF"/>
    <w:rsid w:val="001C4167"/>
    <w:rsid w:val="001C4172"/>
    <w:rsid w:val="001C5863"/>
    <w:rsid w:val="001C58E3"/>
    <w:rsid w:val="001C5BFE"/>
    <w:rsid w:val="001C6A92"/>
    <w:rsid w:val="001C7A50"/>
    <w:rsid w:val="001D1051"/>
    <w:rsid w:val="001D1F64"/>
    <w:rsid w:val="001D24BF"/>
    <w:rsid w:val="001D29B3"/>
    <w:rsid w:val="001D360D"/>
    <w:rsid w:val="001D489F"/>
    <w:rsid w:val="001D4BA1"/>
    <w:rsid w:val="001D537A"/>
    <w:rsid w:val="001D5DCB"/>
    <w:rsid w:val="001D5EEB"/>
    <w:rsid w:val="001D6673"/>
    <w:rsid w:val="001D6DF4"/>
    <w:rsid w:val="001D709A"/>
    <w:rsid w:val="001D764E"/>
    <w:rsid w:val="001E0268"/>
    <w:rsid w:val="001E0610"/>
    <w:rsid w:val="001E0912"/>
    <w:rsid w:val="001E093E"/>
    <w:rsid w:val="001E0DA0"/>
    <w:rsid w:val="001E12FC"/>
    <w:rsid w:val="001E1930"/>
    <w:rsid w:val="001E20AF"/>
    <w:rsid w:val="001E52F6"/>
    <w:rsid w:val="001E5461"/>
    <w:rsid w:val="001E577A"/>
    <w:rsid w:val="001E589A"/>
    <w:rsid w:val="001E6AF3"/>
    <w:rsid w:val="001E6D86"/>
    <w:rsid w:val="001E6F12"/>
    <w:rsid w:val="001E7A78"/>
    <w:rsid w:val="001E7BA0"/>
    <w:rsid w:val="001E7C09"/>
    <w:rsid w:val="001F03DD"/>
    <w:rsid w:val="001F131B"/>
    <w:rsid w:val="001F17C9"/>
    <w:rsid w:val="001F26C0"/>
    <w:rsid w:val="001F28CB"/>
    <w:rsid w:val="001F32C5"/>
    <w:rsid w:val="001F375A"/>
    <w:rsid w:val="001F3997"/>
    <w:rsid w:val="001F3E7B"/>
    <w:rsid w:val="001F3F8C"/>
    <w:rsid w:val="001F3FC5"/>
    <w:rsid w:val="001F4345"/>
    <w:rsid w:val="001F49E9"/>
    <w:rsid w:val="001F4A5E"/>
    <w:rsid w:val="001F4E9C"/>
    <w:rsid w:val="001F511B"/>
    <w:rsid w:val="001F5CA6"/>
    <w:rsid w:val="001F6541"/>
    <w:rsid w:val="001F66CF"/>
    <w:rsid w:val="001F7232"/>
    <w:rsid w:val="001F7556"/>
    <w:rsid w:val="002001FE"/>
    <w:rsid w:val="00200C8D"/>
    <w:rsid w:val="00200D3D"/>
    <w:rsid w:val="00200F1A"/>
    <w:rsid w:val="00201426"/>
    <w:rsid w:val="00201D33"/>
    <w:rsid w:val="0020282E"/>
    <w:rsid w:val="002029EC"/>
    <w:rsid w:val="0020360E"/>
    <w:rsid w:val="00203F00"/>
    <w:rsid w:val="00203F6F"/>
    <w:rsid w:val="00204279"/>
    <w:rsid w:val="0020497F"/>
    <w:rsid w:val="00204AFB"/>
    <w:rsid w:val="00204D9D"/>
    <w:rsid w:val="00205CF6"/>
    <w:rsid w:val="002060CE"/>
    <w:rsid w:val="00206361"/>
    <w:rsid w:val="00206B2C"/>
    <w:rsid w:val="0021047F"/>
    <w:rsid w:val="002105DF"/>
    <w:rsid w:val="0021066A"/>
    <w:rsid w:val="00210EBA"/>
    <w:rsid w:val="0021151D"/>
    <w:rsid w:val="00211941"/>
    <w:rsid w:val="00213C2E"/>
    <w:rsid w:val="00214FD0"/>
    <w:rsid w:val="00215C47"/>
    <w:rsid w:val="00215DDB"/>
    <w:rsid w:val="002164CA"/>
    <w:rsid w:val="00217895"/>
    <w:rsid w:val="00217A38"/>
    <w:rsid w:val="0022060B"/>
    <w:rsid w:val="00220762"/>
    <w:rsid w:val="002207E4"/>
    <w:rsid w:val="00220DFA"/>
    <w:rsid w:val="00221422"/>
    <w:rsid w:val="00221BC3"/>
    <w:rsid w:val="002221C3"/>
    <w:rsid w:val="002223D5"/>
    <w:rsid w:val="00222B9F"/>
    <w:rsid w:val="0022316F"/>
    <w:rsid w:val="00223355"/>
    <w:rsid w:val="00224291"/>
    <w:rsid w:val="0022443A"/>
    <w:rsid w:val="00224600"/>
    <w:rsid w:val="002255A1"/>
    <w:rsid w:val="0022584F"/>
    <w:rsid w:val="00225A81"/>
    <w:rsid w:val="0022631D"/>
    <w:rsid w:val="002276FB"/>
    <w:rsid w:val="00227D9C"/>
    <w:rsid w:val="0023048C"/>
    <w:rsid w:val="00231050"/>
    <w:rsid w:val="00231E3F"/>
    <w:rsid w:val="00232ED3"/>
    <w:rsid w:val="00233337"/>
    <w:rsid w:val="002334CE"/>
    <w:rsid w:val="002339B4"/>
    <w:rsid w:val="00234609"/>
    <w:rsid w:val="0023462B"/>
    <w:rsid w:val="00234E55"/>
    <w:rsid w:val="00235A9D"/>
    <w:rsid w:val="00236250"/>
    <w:rsid w:val="0023670D"/>
    <w:rsid w:val="00236D1F"/>
    <w:rsid w:val="00236DE2"/>
    <w:rsid w:val="00237880"/>
    <w:rsid w:val="00237A03"/>
    <w:rsid w:val="00237FFD"/>
    <w:rsid w:val="00240C6C"/>
    <w:rsid w:val="00241228"/>
    <w:rsid w:val="00241B8C"/>
    <w:rsid w:val="00241BC6"/>
    <w:rsid w:val="00241DA9"/>
    <w:rsid w:val="00241F9D"/>
    <w:rsid w:val="00243013"/>
    <w:rsid w:val="0024351A"/>
    <w:rsid w:val="00243EE0"/>
    <w:rsid w:val="00245425"/>
    <w:rsid w:val="00245DD5"/>
    <w:rsid w:val="00245E93"/>
    <w:rsid w:val="00245F7A"/>
    <w:rsid w:val="00245FD2"/>
    <w:rsid w:val="002466CE"/>
    <w:rsid w:val="002472A2"/>
    <w:rsid w:val="00247BE9"/>
    <w:rsid w:val="002507B9"/>
    <w:rsid w:val="00250DFE"/>
    <w:rsid w:val="002513F3"/>
    <w:rsid w:val="00251427"/>
    <w:rsid w:val="0025237B"/>
    <w:rsid w:val="002523A8"/>
    <w:rsid w:val="00252752"/>
    <w:rsid w:val="00253292"/>
    <w:rsid w:val="0025370C"/>
    <w:rsid w:val="00253973"/>
    <w:rsid w:val="002549C7"/>
    <w:rsid w:val="00255095"/>
    <w:rsid w:val="00255A3D"/>
    <w:rsid w:val="00255CFA"/>
    <w:rsid w:val="00256281"/>
    <w:rsid w:val="002569A6"/>
    <w:rsid w:val="0025773F"/>
    <w:rsid w:val="00257C8F"/>
    <w:rsid w:val="00257D29"/>
    <w:rsid w:val="002601DA"/>
    <w:rsid w:val="00260BC8"/>
    <w:rsid w:val="002611AE"/>
    <w:rsid w:val="00261465"/>
    <w:rsid w:val="00261483"/>
    <w:rsid w:val="0026200E"/>
    <w:rsid w:val="00262288"/>
    <w:rsid w:val="00262672"/>
    <w:rsid w:val="00262923"/>
    <w:rsid w:val="00262BAC"/>
    <w:rsid w:val="00262DF8"/>
    <w:rsid w:val="00262F55"/>
    <w:rsid w:val="0026369F"/>
    <w:rsid w:val="00263926"/>
    <w:rsid w:val="00263C6C"/>
    <w:rsid w:val="002640F2"/>
    <w:rsid w:val="002648DE"/>
    <w:rsid w:val="00264A84"/>
    <w:rsid w:val="002651AC"/>
    <w:rsid w:val="00265284"/>
    <w:rsid w:val="00265453"/>
    <w:rsid w:val="00265C27"/>
    <w:rsid w:val="002660A0"/>
    <w:rsid w:val="0026648D"/>
    <w:rsid w:val="002669B3"/>
    <w:rsid w:val="00267080"/>
    <w:rsid w:val="00267860"/>
    <w:rsid w:val="00267C13"/>
    <w:rsid w:val="002700F0"/>
    <w:rsid w:val="0027053D"/>
    <w:rsid w:val="002709F4"/>
    <w:rsid w:val="00270C90"/>
    <w:rsid w:val="002713BD"/>
    <w:rsid w:val="00271CE7"/>
    <w:rsid w:val="0027268A"/>
    <w:rsid w:val="00273333"/>
    <w:rsid w:val="0027341D"/>
    <w:rsid w:val="002743DD"/>
    <w:rsid w:val="0027484E"/>
    <w:rsid w:val="002750A5"/>
    <w:rsid w:val="00275175"/>
    <w:rsid w:val="002752AE"/>
    <w:rsid w:val="0027567D"/>
    <w:rsid w:val="002757FA"/>
    <w:rsid w:val="00275B39"/>
    <w:rsid w:val="00275C8C"/>
    <w:rsid w:val="00276589"/>
    <w:rsid w:val="00277167"/>
    <w:rsid w:val="002773CF"/>
    <w:rsid w:val="00280443"/>
    <w:rsid w:val="002805E8"/>
    <w:rsid w:val="002808D1"/>
    <w:rsid w:val="00280912"/>
    <w:rsid w:val="002819CA"/>
    <w:rsid w:val="00281E9A"/>
    <w:rsid w:val="00282ABF"/>
    <w:rsid w:val="002839CD"/>
    <w:rsid w:val="00283D80"/>
    <w:rsid w:val="00284290"/>
    <w:rsid w:val="00284412"/>
    <w:rsid w:val="0028478E"/>
    <w:rsid w:val="002853BF"/>
    <w:rsid w:val="002854C7"/>
    <w:rsid w:val="00285578"/>
    <w:rsid w:val="002855A0"/>
    <w:rsid w:val="00287484"/>
    <w:rsid w:val="002874E9"/>
    <w:rsid w:val="002875DD"/>
    <w:rsid w:val="00287E86"/>
    <w:rsid w:val="00290785"/>
    <w:rsid w:val="002910FD"/>
    <w:rsid w:val="002911BF"/>
    <w:rsid w:val="00291AA9"/>
    <w:rsid w:val="00291D14"/>
    <w:rsid w:val="00291DB3"/>
    <w:rsid w:val="00291E48"/>
    <w:rsid w:val="0029229B"/>
    <w:rsid w:val="0029305E"/>
    <w:rsid w:val="00293299"/>
    <w:rsid w:val="00293874"/>
    <w:rsid w:val="00293959"/>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883"/>
    <w:rsid w:val="002A3CC9"/>
    <w:rsid w:val="002A4533"/>
    <w:rsid w:val="002A453C"/>
    <w:rsid w:val="002A474B"/>
    <w:rsid w:val="002A4864"/>
    <w:rsid w:val="002A561F"/>
    <w:rsid w:val="002A60D2"/>
    <w:rsid w:val="002A6609"/>
    <w:rsid w:val="002A6B2C"/>
    <w:rsid w:val="002A7C50"/>
    <w:rsid w:val="002A7F58"/>
    <w:rsid w:val="002B0442"/>
    <w:rsid w:val="002B06C5"/>
    <w:rsid w:val="002B0A2C"/>
    <w:rsid w:val="002B1BA7"/>
    <w:rsid w:val="002B1CDD"/>
    <w:rsid w:val="002B24A5"/>
    <w:rsid w:val="002B27F8"/>
    <w:rsid w:val="002B284E"/>
    <w:rsid w:val="002B2A15"/>
    <w:rsid w:val="002B30A4"/>
    <w:rsid w:val="002B3512"/>
    <w:rsid w:val="002B3F68"/>
    <w:rsid w:val="002B4F0E"/>
    <w:rsid w:val="002B531B"/>
    <w:rsid w:val="002B5C9E"/>
    <w:rsid w:val="002B67E9"/>
    <w:rsid w:val="002B6B92"/>
    <w:rsid w:val="002B7E31"/>
    <w:rsid w:val="002C060E"/>
    <w:rsid w:val="002C08A1"/>
    <w:rsid w:val="002C0AB5"/>
    <w:rsid w:val="002C1444"/>
    <w:rsid w:val="002C1934"/>
    <w:rsid w:val="002C1D41"/>
    <w:rsid w:val="002C2123"/>
    <w:rsid w:val="002C21B2"/>
    <w:rsid w:val="002C2299"/>
    <w:rsid w:val="002C399B"/>
    <w:rsid w:val="002C46F8"/>
    <w:rsid w:val="002C48AB"/>
    <w:rsid w:val="002C4AF5"/>
    <w:rsid w:val="002C53F8"/>
    <w:rsid w:val="002C54DB"/>
    <w:rsid w:val="002C61C7"/>
    <w:rsid w:val="002C6768"/>
    <w:rsid w:val="002C6B68"/>
    <w:rsid w:val="002C766E"/>
    <w:rsid w:val="002C76CE"/>
    <w:rsid w:val="002D0AA8"/>
    <w:rsid w:val="002D21D4"/>
    <w:rsid w:val="002D2834"/>
    <w:rsid w:val="002D35BA"/>
    <w:rsid w:val="002D3F34"/>
    <w:rsid w:val="002D40AC"/>
    <w:rsid w:val="002D4343"/>
    <w:rsid w:val="002D4436"/>
    <w:rsid w:val="002D475D"/>
    <w:rsid w:val="002D4D96"/>
    <w:rsid w:val="002D65A3"/>
    <w:rsid w:val="002D65BE"/>
    <w:rsid w:val="002D66E2"/>
    <w:rsid w:val="002D69CD"/>
    <w:rsid w:val="002D6A0F"/>
    <w:rsid w:val="002D738C"/>
    <w:rsid w:val="002D792B"/>
    <w:rsid w:val="002D7984"/>
    <w:rsid w:val="002D7AC7"/>
    <w:rsid w:val="002E233F"/>
    <w:rsid w:val="002E3265"/>
    <w:rsid w:val="002E3F74"/>
    <w:rsid w:val="002E4BF6"/>
    <w:rsid w:val="002E4EE3"/>
    <w:rsid w:val="002E5C59"/>
    <w:rsid w:val="002E6554"/>
    <w:rsid w:val="002E670C"/>
    <w:rsid w:val="002E7600"/>
    <w:rsid w:val="002E7F16"/>
    <w:rsid w:val="002F0727"/>
    <w:rsid w:val="002F1753"/>
    <w:rsid w:val="002F2658"/>
    <w:rsid w:val="002F31A4"/>
    <w:rsid w:val="002F36ED"/>
    <w:rsid w:val="002F3902"/>
    <w:rsid w:val="002F443E"/>
    <w:rsid w:val="002F4456"/>
    <w:rsid w:val="002F4A32"/>
    <w:rsid w:val="002F4C1A"/>
    <w:rsid w:val="002F5BBB"/>
    <w:rsid w:val="002F5F06"/>
    <w:rsid w:val="002F5FB8"/>
    <w:rsid w:val="002F643A"/>
    <w:rsid w:val="002F6904"/>
    <w:rsid w:val="002F77B3"/>
    <w:rsid w:val="002F7CA5"/>
    <w:rsid w:val="002F7E8C"/>
    <w:rsid w:val="00301254"/>
    <w:rsid w:val="003017CC"/>
    <w:rsid w:val="00301E75"/>
    <w:rsid w:val="003020E4"/>
    <w:rsid w:val="0030255F"/>
    <w:rsid w:val="0030296A"/>
    <w:rsid w:val="00303CD6"/>
    <w:rsid w:val="00303F70"/>
    <w:rsid w:val="0030433D"/>
    <w:rsid w:val="00304885"/>
    <w:rsid w:val="00304DE7"/>
    <w:rsid w:val="003050BA"/>
    <w:rsid w:val="003050E5"/>
    <w:rsid w:val="00305E5F"/>
    <w:rsid w:val="00306240"/>
    <w:rsid w:val="0030650F"/>
    <w:rsid w:val="003077E1"/>
    <w:rsid w:val="00307C9D"/>
    <w:rsid w:val="00307E04"/>
    <w:rsid w:val="00307FCE"/>
    <w:rsid w:val="00310148"/>
    <w:rsid w:val="003101C0"/>
    <w:rsid w:val="00310EA6"/>
    <w:rsid w:val="00311377"/>
    <w:rsid w:val="00311700"/>
    <w:rsid w:val="00311C79"/>
    <w:rsid w:val="00311C91"/>
    <w:rsid w:val="00311E45"/>
    <w:rsid w:val="00311EEC"/>
    <w:rsid w:val="003120A9"/>
    <w:rsid w:val="00312AC5"/>
    <w:rsid w:val="00312E09"/>
    <w:rsid w:val="0031404C"/>
    <w:rsid w:val="0031435C"/>
    <w:rsid w:val="003146FB"/>
    <w:rsid w:val="003150D9"/>
    <w:rsid w:val="00315361"/>
    <w:rsid w:val="00315602"/>
    <w:rsid w:val="003158ED"/>
    <w:rsid w:val="00315C2B"/>
    <w:rsid w:val="00316711"/>
    <w:rsid w:val="00316CC9"/>
    <w:rsid w:val="00317186"/>
    <w:rsid w:val="0031724E"/>
    <w:rsid w:val="003179BF"/>
    <w:rsid w:val="003216F9"/>
    <w:rsid w:val="00321853"/>
    <w:rsid w:val="00321941"/>
    <w:rsid w:val="00321D63"/>
    <w:rsid w:val="00322336"/>
    <w:rsid w:val="00322429"/>
    <w:rsid w:val="00322CDF"/>
    <w:rsid w:val="00322E38"/>
    <w:rsid w:val="003236CF"/>
    <w:rsid w:val="00323D33"/>
    <w:rsid w:val="00324522"/>
    <w:rsid w:val="00324960"/>
    <w:rsid w:val="00326A83"/>
    <w:rsid w:val="00326C65"/>
    <w:rsid w:val="00327146"/>
    <w:rsid w:val="00327D1A"/>
    <w:rsid w:val="0033004C"/>
    <w:rsid w:val="00331287"/>
    <w:rsid w:val="00331861"/>
    <w:rsid w:val="00332237"/>
    <w:rsid w:val="00332AB7"/>
    <w:rsid w:val="00332B04"/>
    <w:rsid w:val="00333151"/>
    <w:rsid w:val="00333608"/>
    <w:rsid w:val="00335348"/>
    <w:rsid w:val="00335B59"/>
    <w:rsid w:val="00336833"/>
    <w:rsid w:val="003368C0"/>
    <w:rsid w:val="00336C5B"/>
    <w:rsid w:val="00336CCF"/>
    <w:rsid w:val="0033724C"/>
    <w:rsid w:val="00337A48"/>
    <w:rsid w:val="00340124"/>
    <w:rsid w:val="00340A96"/>
    <w:rsid w:val="00340BAF"/>
    <w:rsid w:val="003416D2"/>
    <w:rsid w:val="00341829"/>
    <w:rsid w:val="00342528"/>
    <w:rsid w:val="00342BC2"/>
    <w:rsid w:val="00343DF1"/>
    <w:rsid w:val="003443A1"/>
    <w:rsid w:val="00344AD2"/>
    <w:rsid w:val="0034527E"/>
    <w:rsid w:val="0034550C"/>
    <w:rsid w:val="00345A1C"/>
    <w:rsid w:val="00345D7E"/>
    <w:rsid w:val="00345E09"/>
    <w:rsid w:val="00345E3E"/>
    <w:rsid w:val="00346518"/>
    <w:rsid w:val="00346DBC"/>
    <w:rsid w:val="003473EA"/>
    <w:rsid w:val="00347892"/>
    <w:rsid w:val="00350246"/>
    <w:rsid w:val="003502C0"/>
    <w:rsid w:val="00350C7A"/>
    <w:rsid w:val="00350E9E"/>
    <w:rsid w:val="00350EA9"/>
    <w:rsid w:val="00351481"/>
    <w:rsid w:val="003516B6"/>
    <w:rsid w:val="003534F4"/>
    <w:rsid w:val="003537C9"/>
    <w:rsid w:val="00353ABA"/>
    <w:rsid w:val="00353E0D"/>
    <w:rsid w:val="00353F8F"/>
    <w:rsid w:val="003543EF"/>
    <w:rsid w:val="00354DD3"/>
    <w:rsid w:val="00355D42"/>
    <w:rsid w:val="00355DE1"/>
    <w:rsid w:val="00355EAB"/>
    <w:rsid w:val="00355F38"/>
    <w:rsid w:val="00356F6C"/>
    <w:rsid w:val="00357CA6"/>
    <w:rsid w:val="00357D55"/>
    <w:rsid w:val="0036028B"/>
    <w:rsid w:val="00360981"/>
    <w:rsid w:val="0036142E"/>
    <w:rsid w:val="00361656"/>
    <w:rsid w:val="00361B58"/>
    <w:rsid w:val="00361D3E"/>
    <w:rsid w:val="00361FF4"/>
    <w:rsid w:val="00362C02"/>
    <w:rsid w:val="0036306B"/>
    <w:rsid w:val="003635FD"/>
    <w:rsid w:val="00363AF5"/>
    <w:rsid w:val="0036439C"/>
    <w:rsid w:val="00364658"/>
    <w:rsid w:val="003646BE"/>
    <w:rsid w:val="00364E9F"/>
    <w:rsid w:val="00365CDA"/>
    <w:rsid w:val="00367689"/>
    <w:rsid w:val="003679B4"/>
    <w:rsid w:val="00367D8E"/>
    <w:rsid w:val="003709A2"/>
    <w:rsid w:val="00370B76"/>
    <w:rsid w:val="00370CBC"/>
    <w:rsid w:val="00371AEE"/>
    <w:rsid w:val="00371F25"/>
    <w:rsid w:val="003720D4"/>
    <w:rsid w:val="003727D7"/>
    <w:rsid w:val="00372B1D"/>
    <w:rsid w:val="003737F3"/>
    <w:rsid w:val="003741B9"/>
    <w:rsid w:val="003746E8"/>
    <w:rsid w:val="003748E3"/>
    <w:rsid w:val="003755F9"/>
    <w:rsid w:val="00375BE3"/>
    <w:rsid w:val="00375FBC"/>
    <w:rsid w:val="00376574"/>
    <w:rsid w:val="003774BD"/>
    <w:rsid w:val="00377B60"/>
    <w:rsid w:val="0038001C"/>
    <w:rsid w:val="00380629"/>
    <w:rsid w:val="00380796"/>
    <w:rsid w:val="003819BF"/>
    <w:rsid w:val="00381F07"/>
    <w:rsid w:val="00382B3C"/>
    <w:rsid w:val="003837B4"/>
    <w:rsid w:val="003845C1"/>
    <w:rsid w:val="0038476A"/>
    <w:rsid w:val="00384F05"/>
    <w:rsid w:val="00386203"/>
    <w:rsid w:val="00386A79"/>
    <w:rsid w:val="00386E15"/>
    <w:rsid w:val="00387097"/>
    <w:rsid w:val="00387A4C"/>
    <w:rsid w:val="00387E41"/>
    <w:rsid w:val="00390361"/>
    <w:rsid w:val="00390954"/>
    <w:rsid w:val="00390ABA"/>
    <w:rsid w:val="00391340"/>
    <w:rsid w:val="00392222"/>
    <w:rsid w:val="00392351"/>
    <w:rsid w:val="0039283B"/>
    <w:rsid w:val="00392985"/>
    <w:rsid w:val="00392E5C"/>
    <w:rsid w:val="00393086"/>
    <w:rsid w:val="00393A23"/>
    <w:rsid w:val="00393B14"/>
    <w:rsid w:val="00393ED8"/>
    <w:rsid w:val="003940A7"/>
    <w:rsid w:val="003943C2"/>
    <w:rsid w:val="00394579"/>
    <w:rsid w:val="00394808"/>
    <w:rsid w:val="00394D2F"/>
    <w:rsid w:val="00395480"/>
    <w:rsid w:val="0039551A"/>
    <w:rsid w:val="00395838"/>
    <w:rsid w:val="00395AF8"/>
    <w:rsid w:val="00396809"/>
    <w:rsid w:val="003974DB"/>
    <w:rsid w:val="00397743"/>
    <w:rsid w:val="00397A8F"/>
    <w:rsid w:val="00397C14"/>
    <w:rsid w:val="003A188C"/>
    <w:rsid w:val="003A1C67"/>
    <w:rsid w:val="003A318D"/>
    <w:rsid w:val="003A4378"/>
    <w:rsid w:val="003A533E"/>
    <w:rsid w:val="003A5539"/>
    <w:rsid w:val="003A572D"/>
    <w:rsid w:val="003A5839"/>
    <w:rsid w:val="003A5937"/>
    <w:rsid w:val="003A5C1C"/>
    <w:rsid w:val="003A6071"/>
    <w:rsid w:val="003A615C"/>
    <w:rsid w:val="003A6518"/>
    <w:rsid w:val="003A673D"/>
    <w:rsid w:val="003A6A87"/>
    <w:rsid w:val="003A74A8"/>
    <w:rsid w:val="003B0D86"/>
    <w:rsid w:val="003B1257"/>
    <w:rsid w:val="003B1367"/>
    <w:rsid w:val="003B136B"/>
    <w:rsid w:val="003B1BFA"/>
    <w:rsid w:val="003B2383"/>
    <w:rsid w:val="003B28BE"/>
    <w:rsid w:val="003B2D09"/>
    <w:rsid w:val="003B3539"/>
    <w:rsid w:val="003B3638"/>
    <w:rsid w:val="003B3A73"/>
    <w:rsid w:val="003B3C6A"/>
    <w:rsid w:val="003B482A"/>
    <w:rsid w:val="003B49E3"/>
    <w:rsid w:val="003B5299"/>
    <w:rsid w:val="003B548D"/>
    <w:rsid w:val="003B6A5A"/>
    <w:rsid w:val="003B6B83"/>
    <w:rsid w:val="003C0455"/>
    <w:rsid w:val="003C070E"/>
    <w:rsid w:val="003C0886"/>
    <w:rsid w:val="003C0A68"/>
    <w:rsid w:val="003C1388"/>
    <w:rsid w:val="003C16E3"/>
    <w:rsid w:val="003C1983"/>
    <w:rsid w:val="003C1992"/>
    <w:rsid w:val="003C1DE4"/>
    <w:rsid w:val="003C20F2"/>
    <w:rsid w:val="003C26A8"/>
    <w:rsid w:val="003C29A0"/>
    <w:rsid w:val="003C31E8"/>
    <w:rsid w:val="003C35F7"/>
    <w:rsid w:val="003C396A"/>
    <w:rsid w:val="003C41E9"/>
    <w:rsid w:val="003C47AA"/>
    <w:rsid w:val="003C52BB"/>
    <w:rsid w:val="003C5447"/>
    <w:rsid w:val="003C65C7"/>
    <w:rsid w:val="003C674D"/>
    <w:rsid w:val="003C683E"/>
    <w:rsid w:val="003C6960"/>
    <w:rsid w:val="003C6C9B"/>
    <w:rsid w:val="003C7F45"/>
    <w:rsid w:val="003D0EAB"/>
    <w:rsid w:val="003D2291"/>
    <w:rsid w:val="003D26C9"/>
    <w:rsid w:val="003D2A64"/>
    <w:rsid w:val="003D2E66"/>
    <w:rsid w:val="003D3D4A"/>
    <w:rsid w:val="003D4F19"/>
    <w:rsid w:val="003D5B55"/>
    <w:rsid w:val="003D6B8A"/>
    <w:rsid w:val="003D7177"/>
    <w:rsid w:val="003D786F"/>
    <w:rsid w:val="003D7ED6"/>
    <w:rsid w:val="003E0E3D"/>
    <w:rsid w:val="003E1582"/>
    <w:rsid w:val="003E1FBD"/>
    <w:rsid w:val="003E224C"/>
    <w:rsid w:val="003E23EB"/>
    <w:rsid w:val="003E3860"/>
    <w:rsid w:val="003E3BB3"/>
    <w:rsid w:val="003E4490"/>
    <w:rsid w:val="003E45D6"/>
    <w:rsid w:val="003E4EDF"/>
    <w:rsid w:val="003E58C7"/>
    <w:rsid w:val="003E5BD8"/>
    <w:rsid w:val="003E5BF6"/>
    <w:rsid w:val="003E5CA5"/>
    <w:rsid w:val="003E6367"/>
    <w:rsid w:val="003E716F"/>
    <w:rsid w:val="003F02D8"/>
    <w:rsid w:val="003F0A8C"/>
    <w:rsid w:val="003F0AB7"/>
    <w:rsid w:val="003F0DAF"/>
    <w:rsid w:val="003F12D9"/>
    <w:rsid w:val="003F1880"/>
    <w:rsid w:val="003F189D"/>
    <w:rsid w:val="003F2D5D"/>
    <w:rsid w:val="003F2E14"/>
    <w:rsid w:val="003F2F05"/>
    <w:rsid w:val="003F3312"/>
    <w:rsid w:val="003F37E6"/>
    <w:rsid w:val="003F4B84"/>
    <w:rsid w:val="003F6028"/>
    <w:rsid w:val="003F6545"/>
    <w:rsid w:val="003F6C3D"/>
    <w:rsid w:val="003F6F6B"/>
    <w:rsid w:val="003F7195"/>
    <w:rsid w:val="003F793E"/>
    <w:rsid w:val="003F7B16"/>
    <w:rsid w:val="003F7B55"/>
    <w:rsid w:val="00400197"/>
    <w:rsid w:val="00400580"/>
    <w:rsid w:val="00400A48"/>
    <w:rsid w:val="00401049"/>
    <w:rsid w:val="00402188"/>
    <w:rsid w:val="004029CA"/>
    <w:rsid w:val="0040318A"/>
    <w:rsid w:val="00403247"/>
    <w:rsid w:val="00403333"/>
    <w:rsid w:val="0040362F"/>
    <w:rsid w:val="00403904"/>
    <w:rsid w:val="0040407B"/>
    <w:rsid w:val="00405698"/>
    <w:rsid w:val="00405CCF"/>
    <w:rsid w:val="0040624E"/>
    <w:rsid w:val="004067D4"/>
    <w:rsid w:val="00406D8E"/>
    <w:rsid w:val="00406DE8"/>
    <w:rsid w:val="00407504"/>
    <w:rsid w:val="00407572"/>
    <w:rsid w:val="00411F81"/>
    <w:rsid w:val="00411FAF"/>
    <w:rsid w:val="00412311"/>
    <w:rsid w:val="0041265D"/>
    <w:rsid w:val="0041457E"/>
    <w:rsid w:val="00414B89"/>
    <w:rsid w:val="00414E73"/>
    <w:rsid w:val="004150B5"/>
    <w:rsid w:val="00415188"/>
    <w:rsid w:val="00415AD9"/>
    <w:rsid w:val="00415CD7"/>
    <w:rsid w:val="00416008"/>
    <w:rsid w:val="00416639"/>
    <w:rsid w:val="00417E28"/>
    <w:rsid w:val="00421D43"/>
    <w:rsid w:val="0042281D"/>
    <w:rsid w:val="0042360D"/>
    <w:rsid w:val="00423C8C"/>
    <w:rsid w:val="00423DFE"/>
    <w:rsid w:val="0042469D"/>
    <w:rsid w:val="004246C0"/>
    <w:rsid w:val="00424945"/>
    <w:rsid w:val="004254BB"/>
    <w:rsid w:val="00425AA3"/>
    <w:rsid w:val="00425EF0"/>
    <w:rsid w:val="004264F1"/>
    <w:rsid w:val="00426AC6"/>
    <w:rsid w:val="00426ED3"/>
    <w:rsid w:val="004270F1"/>
    <w:rsid w:val="00430448"/>
    <w:rsid w:val="00430B2C"/>
    <w:rsid w:val="00431607"/>
    <w:rsid w:val="00431894"/>
    <w:rsid w:val="0043324C"/>
    <w:rsid w:val="00433E30"/>
    <w:rsid w:val="00434120"/>
    <w:rsid w:val="00435685"/>
    <w:rsid w:val="004359AA"/>
    <w:rsid w:val="00435F31"/>
    <w:rsid w:val="0043650D"/>
    <w:rsid w:val="004365B4"/>
    <w:rsid w:val="004376BB"/>
    <w:rsid w:val="00437C32"/>
    <w:rsid w:val="004405DD"/>
    <w:rsid w:val="0044154C"/>
    <w:rsid w:val="00441A59"/>
    <w:rsid w:val="00443179"/>
    <w:rsid w:val="004436C5"/>
    <w:rsid w:val="00443EBD"/>
    <w:rsid w:val="004441FD"/>
    <w:rsid w:val="00444B19"/>
    <w:rsid w:val="00444E0F"/>
    <w:rsid w:val="00445DC7"/>
    <w:rsid w:val="004465B8"/>
    <w:rsid w:val="00446D29"/>
    <w:rsid w:val="00446DDC"/>
    <w:rsid w:val="00447231"/>
    <w:rsid w:val="00447246"/>
    <w:rsid w:val="004500CE"/>
    <w:rsid w:val="00450199"/>
    <w:rsid w:val="00450369"/>
    <w:rsid w:val="00450533"/>
    <w:rsid w:val="00450BF5"/>
    <w:rsid w:val="00450E9B"/>
    <w:rsid w:val="004518EF"/>
    <w:rsid w:val="0045194E"/>
    <w:rsid w:val="00451A5E"/>
    <w:rsid w:val="00451D5F"/>
    <w:rsid w:val="00451DF9"/>
    <w:rsid w:val="004523DD"/>
    <w:rsid w:val="00452476"/>
    <w:rsid w:val="00452B61"/>
    <w:rsid w:val="004533B0"/>
    <w:rsid w:val="004536EC"/>
    <w:rsid w:val="00453AE4"/>
    <w:rsid w:val="00454CC9"/>
    <w:rsid w:val="00455004"/>
    <w:rsid w:val="00455374"/>
    <w:rsid w:val="00455498"/>
    <w:rsid w:val="00456425"/>
    <w:rsid w:val="0045650D"/>
    <w:rsid w:val="004565A5"/>
    <w:rsid w:val="0045668E"/>
    <w:rsid w:val="0045748C"/>
    <w:rsid w:val="00457821"/>
    <w:rsid w:val="004604E8"/>
    <w:rsid w:val="0046092D"/>
    <w:rsid w:val="00461CD9"/>
    <w:rsid w:val="0046212D"/>
    <w:rsid w:val="00462492"/>
    <w:rsid w:val="00462743"/>
    <w:rsid w:val="00463964"/>
    <w:rsid w:val="004639A8"/>
    <w:rsid w:val="004649C1"/>
    <w:rsid w:val="00464E03"/>
    <w:rsid w:val="004650E5"/>
    <w:rsid w:val="00465932"/>
    <w:rsid w:val="00465C2A"/>
    <w:rsid w:val="00465E85"/>
    <w:rsid w:val="0046654C"/>
    <w:rsid w:val="004666AC"/>
    <w:rsid w:val="004676E0"/>
    <w:rsid w:val="0046776E"/>
    <w:rsid w:val="00467DFD"/>
    <w:rsid w:val="00470ABE"/>
    <w:rsid w:val="0047100A"/>
    <w:rsid w:val="004714CD"/>
    <w:rsid w:val="0047199E"/>
    <w:rsid w:val="00471EB6"/>
    <w:rsid w:val="00471FA5"/>
    <w:rsid w:val="00472095"/>
    <w:rsid w:val="00472215"/>
    <w:rsid w:val="004722D2"/>
    <w:rsid w:val="00472413"/>
    <w:rsid w:val="00472422"/>
    <w:rsid w:val="00472432"/>
    <w:rsid w:val="0047283B"/>
    <w:rsid w:val="00473ADA"/>
    <w:rsid w:val="004742D8"/>
    <w:rsid w:val="004743C5"/>
    <w:rsid w:val="00474568"/>
    <w:rsid w:val="00474BB6"/>
    <w:rsid w:val="00474D79"/>
    <w:rsid w:val="004750F1"/>
    <w:rsid w:val="0047533A"/>
    <w:rsid w:val="004758A6"/>
    <w:rsid w:val="00475EF4"/>
    <w:rsid w:val="00477290"/>
    <w:rsid w:val="00477920"/>
    <w:rsid w:val="0048003C"/>
    <w:rsid w:val="004803AA"/>
    <w:rsid w:val="00480A18"/>
    <w:rsid w:val="00480BDB"/>
    <w:rsid w:val="00480CF5"/>
    <w:rsid w:val="0048233F"/>
    <w:rsid w:val="004826C1"/>
    <w:rsid w:val="00482C44"/>
    <w:rsid w:val="00483336"/>
    <w:rsid w:val="00483ED1"/>
    <w:rsid w:val="00484BC6"/>
    <w:rsid w:val="00484ED1"/>
    <w:rsid w:val="00485B61"/>
    <w:rsid w:val="00485B67"/>
    <w:rsid w:val="00485CB1"/>
    <w:rsid w:val="00486D9D"/>
    <w:rsid w:val="00487722"/>
    <w:rsid w:val="00487BBB"/>
    <w:rsid w:val="004900F6"/>
    <w:rsid w:val="00490208"/>
    <w:rsid w:val="004907BE"/>
    <w:rsid w:val="00490899"/>
    <w:rsid w:val="004913A6"/>
    <w:rsid w:val="00491B18"/>
    <w:rsid w:val="00491FF9"/>
    <w:rsid w:val="004924CA"/>
    <w:rsid w:val="00493180"/>
    <w:rsid w:val="004932EC"/>
    <w:rsid w:val="00493491"/>
    <w:rsid w:val="00493A0C"/>
    <w:rsid w:val="004947D6"/>
    <w:rsid w:val="00494C16"/>
    <w:rsid w:val="0049682D"/>
    <w:rsid w:val="00496F58"/>
    <w:rsid w:val="00497093"/>
    <w:rsid w:val="004970DB"/>
    <w:rsid w:val="004971D1"/>
    <w:rsid w:val="004976C8"/>
    <w:rsid w:val="00497998"/>
    <w:rsid w:val="00497ACE"/>
    <w:rsid w:val="00497BAA"/>
    <w:rsid w:val="00497BB2"/>
    <w:rsid w:val="004A15D4"/>
    <w:rsid w:val="004A1DE2"/>
    <w:rsid w:val="004A1E2B"/>
    <w:rsid w:val="004A2D3E"/>
    <w:rsid w:val="004A2EFC"/>
    <w:rsid w:val="004A3245"/>
    <w:rsid w:val="004A35B3"/>
    <w:rsid w:val="004A37B7"/>
    <w:rsid w:val="004A48C3"/>
    <w:rsid w:val="004A4D02"/>
    <w:rsid w:val="004A5348"/>
    <w:rsid w:val="004A5F5B"/>
    <w:rsid w:val="004A6B14"/>
    <w:rsid w:val="004B02F4"/>
    <w:rsid w:val="004B048D"/>
    <w:rsid w:val="004B0A49"/>
    <w:rsid w:val="004B0ADF"/>
    <w:rsid w:val="004B0BAB"/>
    <w:rsid w:val="004B0EBA"/>
    <w:rsid w:val="004B219B"/>
    <w:rsid w:val="004B2200"/>
    <w:rsid w:val="004B2490"/>
    <w:rsid w:val="004B292A"/>
    <w:rsid w:val="004B2BF9"/>
    <w:rsid w:val="004B3341"/>
    <w:rsid w:val="004B38D6"/>
    <w:rsid w:val="004B3D2A"/>
    <w:rsid w:val="004B4201"/>
    <w:rsid w:val="004B442B"/>
    <w:rsid w:val="004B561D"/>
    <w:rsid w:val="004B5B6F"/>
    <w:rsid w:val="004B5D9F"/>
    <w:rsid w:val="004B5F23"/>
    <w:rsid w:val="004B7CC0"/>
    <w:rsid w:val="004B7DFE"/>
    <w:rsid w:val="004C020A"/>
    <w:rsid w:val="004C0A2D"/>
    <w:rsid w:val="004C0CD6"/>
    <w:rsid w:val="004C1002"/>
    <w:rsid w:val="004C19CF"/>
    <w:rsid w:val="004C1EEA"/>
    <w:rsid w:val="004C2259"/>
    <w:rsid w:val="004C2CF2"/>
    <w:rsid w:val="004C2D1A"/>
    <w:rsid w:val="004C3A4C"/>
    <w:rsid w:val="004C3FCD"/>
    <w:rsid w:val="004C43BD"/>
    <w:rsid w:val="004C4AC6"/>
    <w:rsid w:val="004C4D11"/>
    <w:rsid w:val="004C5AE8"/>
    <w:rsid w:val="004C624D"/>
    <w:rsid w:val="004C647C"/>
    <w:rsid w:val="004C6937"/>
    <w:rsid w:val="004C6BF4"/>
    <w:rsid w:val="004C6C6F"/>
    <w:rsid w:val="004C700E"/>
    <w:rsid w:val="004C73E0"/>
    <w:rsid w:val="004C7525"/>
    <w:rsid w:val="004C797E"/>
    <w:rsid w:val="004C7A5E"/>
    <w:rsid w:val="004C7ADB"/>
    <w:rsid w:val="004C7CC7"/>
    <w:rsid w:val="004D24B5"/>
    <w:rsid w:val="004D2906"/>
    <w:rsid w:val="004D2CCB"/>
    <w:rsid w:val="004D3636"/>
    <w:rsid w:val="004D4199"/>
    <w:rsid w:val="004D42E0"/>
    <w:rsid w:val="004D4418"/>
    <w:rsid w:val="004D482B"/>
    <w:rsid w:val="004D4F00"/>
    <w:rsid w:val="004D5C53"/>
    <w:rsid w:val="004D5D80"/>
    <w:rsid w:val="004D6B48"/>
    <w:rsid w:val="004D6DDA"/>
    <w:rsid w:val="004D6F05"/>
    <w:rsid w:val="004D7384"/>
    <w:rsid w:val="004D7D8F"/>
    <w:rsid w:val="004E0AF2"/>
    <w:rsid w:val="004E1278"/>
    <w:rsid w:val="004E151E"/>
    <w:rsid w:val="004E194F"/>
    <w:rsid w:val="004E1A75"/>
    <w:rsid w:val="004E23B9"/>
    <w:rsid w:val="004E2A6D"/>
    <w:rsid w:val="004E38BD"/>
    <w:rsid w:val="004E50A7"/>
    <w:rsid w:val="004E5407"/>
    <w:rsid w:val="004E57A6"/>
    <w:rsid w:val="004E679D"/>
    <w:rsid w:val="004E6864"/>
    <w:rsid w:val="004E7393"/>
    <w:rsid w:val="004E7E16"/>
    <w:rsid w:val="004F003B"/>
    <w:rsid w:val="004F02B7"/>
    <w:rsid w:val="004F044D"/>
    <w:rsid w:val="004F107A"/>
    <w:rsid w:val="004F1D27"/>
    <w:rsid w:val="004F1E9D"/>
    <w:rsid w:val="004F2A44"/>
    <w:rsid w:val="004F316A"/>
    <w:rsid w:val="004F316D"/>
    <w:rsid w:val="004F353B"/>
    <w:rsid w:val="004F3A7F"/>
    <w:rsid w:val="004F3DC9"/>
    <w:rsid w:val="004F480D"/>
    <w:rsid w:val="004F4999"/>
    <w:rsid w:val="004F5279"/>
    <w:rsid w:val="004F6F95"/>
    <w:rsid w:val="004F788E"/>
    <w:rsid w:val="004F7D41"/>
    <w:rsid w:val="004F7DA9"/>
    <w:rsid w:val="004F7EBD"/>
    <w:rsid w:val="005005DE"/>
    <w:rsid w:val="00500ED3"/>
    <w:rsid w:val="00503632"/>
    <w:rsid w:val="00503F5B"/>
    <w:rsid w:val="0050403B"/>
    <w:rsid w:val="00504835"/>
    <w:rsid w:val="00504A73"/>
    <w:rsid w:val="00505D83"/>
    <w:rsid w:val="00505EF4"/>
    <w:rsid w:val="00506ACE"/>
    <w:rsid w:val="00507F71"/>
    <w:rsid w:val="005103AF"/>
    <w:rsid w:val="005103F7"/>
    <w:rsid w:val="005105B8"/>
    <w:rsid w:val="005109F1"/>
    <w:rsid w:val="00510D62"/>
    <w:rsid w:val="00511472"/>
    <w:rsid w:val="005116DD"/>
    <w:rsid w:val="0051258B"/>
    <w:rsid w:val="00512AD4"/>
    <w:rsid w:val="0051355C"/>
    <w:rsid w:val="0051430C"/>
    <w:rsid w:val="005144AC"/>
    <w:rsid w:val="00515003"/>
    <w:rsid w:val="00515291"/>
    <w:rsid w:val="005159DB"/>
    <w:rsid w:val="005160FE"/>
    <w:rsid w:val="00516AA1"/>
    <w:rsid w:val="0051772B"/>
    <w:rsid w:val="0051798E"/>
    <w:rsid w:val="005202B3"/>
    <w:rsid w:val="00520890"/>
    <w:rsid w:val="0052123B"/>
    <w:rsid w:val="005217EB"/>
    <w:rsid w:val="00521E2A"/>
    <w:rsid w:val="005221FC"/>
    <w:rsid w:val="005232A2"/>
    <w:rsid w:val="00523C22"/>
    <w:rsid w:val="00523F4A"/>
    <w:rsid w:val="00523F5A"/>
    <w:rsid w:val="00524C09"/>
    <w:rsid w:val="00524EC7"/>
    <w:rsid w:val="005250CC"/>
    <w:rsid w:val="00525178"/>
    <w:rsid w:val="00525ACA"/>
    <w:rsid w:val="00525BAA"/>
    <w:rsid w:val="00525C4B"/>
    <w:rsid w:val="00527395"/>
    <w:rsid w:val="0052755D"/>
    <w:rsid w:val="0052771A"/>
    <w:rsid w:val="00531228"/>
    <w:rsid w:val="00531A4E"/>
    <w:rsid w:val="00532A15"/>
    <w:rsid w:val="00533097"/>
    <w:rsid w:val="00533CDB"/>
    <w:rsid w:val="005341EB"/>
    <w:rsid w:val="00534967"/>
    <w:rsid w:val="00534977"/>
    <w:rsid w:val="00534A32"/>
    <w:rsid w:val="00534DCE"/>
    <w:rsid w:val="00534EF8"/>
    <w:rsid w:val="0053564C"/>
    <w:rsid w:val="00535E2F"/>
    <w:rsid w:val="00535F5A"/>
    <w:rsid w:val="00536372"/>
    <w:rsid w:val="00536830"/>
    <w:rsid w:val="00537310"/>
    <w:rsid w:val="00537E62"/>
    <w:rsid w:val="005401C6"/>
    <w:rsid w:val="00540F9E"/>
    <w:rsid w:val="00541578"/>
    <w:rsid w:val="00541714"/>
    <w:rsid w:val="00542C5B"/>
    <w:rsid w:val="005446C4"/>
    <w:rsid w:val="00544C2A"/>
    <w:rsid w:val="00544CEE"/>
    <w:rsid w:val="00545C99"/>
    <w:rsid w:val="005469C8"/>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768"/>
    <w:rsid w:val="00554F0A"/>
    <w:rsid w:val="0055543D"/>
    <w:rsid w:val="005555BF"/>
    <w:rsid w:val="005558C7"/>
    <w:rsid w:val="00555A64"/>
    <w:rsid w:val="00555F58"/>
    <w:rsid w:val="00556D29"/>
    <w:rsid w:val="0055756C"/>
    <w:rsid w:val="005577E5"/>
    <w:rsid w:val="00557FD3"/>
    <w:rsid w:val="0056038B"/>
    <w:rsid w:val="00560612"/>
    <w:rsid w:val="005608B0"/>
    <w:rsid w:val="00560A35"/>
    <w:rsid w:val="00560B84"/>
    <w:rsid w:val="00561166"/>
    <w:rsid w:val="00561327"/>
    <w:rsid w:val="0056275F"/>
    <w:rsid w:val="00563E65"/>
    <w:rsid w:val="00563F78"/>
    <w:rsid w:val="00564E85"/>
    <w:rsid w:val="00566125"/>
    <w:rsid w:val="0056627B"/>
    <w:rsid w:val="00566295"/>
    <w:rsid w:val="005665F0"/>
    <w:rsid w:val="00567772"/>
    <w:rsid w:val="005679D5"/>
    <w:rsid w:val="00567C19"/>
    <w:rsid w:val="00570101"/>
    <w:rsid w:val="005704FC"/>
    <w:rsid w:val="0057066B"/>
    <w:rsid w:val="00570900"/>
    <w:rsid w:val="00570B25"/>
    <w:rsid w:val="00570CDD"/>
    <w:rsid w:val="005710D9"/>
    <w:rsid w:val="00571D0E"/>
    <w:rsid w:val="0057267A"/>
    <w:rsid w:val="00572803"/>
    <w:rsid w:val="00572EF7"/>
    <w:rsid w:val="0057332A"/>
    <w:rsid w:val="00573F04"/>
    <w:rsid w:val="00573F34"/>
    <w:rsid w:val="005741E6"/>
    <w:rsid w:val="005743D1"/>
    <w:rsid w:val="005744E1"/>
    <w:rsid w:val="0057467C"/>
    <w:rsid w:val="005747E9"/>
    <w:rsid w:val="00574F8B"/>
    <w:rsid w:val="005753C9"/>
    <w:rsid w:val="005757CF"/>
    <w:rsid w:val="00577108"/>
    <w:rsid w:val="00577CB7"/>
    <w:rsid w:val="0058253C"/>
    <w:rsid w:val="00582F50"/>
    <w:rsid w:val="005835CE"/>
    <w:rsid w:val="00583792"/>
    <w:rsid w:val="00583B3B"/>
    <w:rsid w:val="00583C10"/>
    <w:rsid w:val="00584561"/>
    <w:rsid w:val="00584774"/>
    <w:rsid w:val="00585198"/>
    <w:rsid w:val="00585817"/>
    <w:rsid w:val="00585A96"/>
    <w:rsid w:val="005863BA"/>
    <w:rsid w:val="00586469"/>
    <w:rsid w:val="00586A09"/>
    <w:rsid w:val="00586E2E"/>
    <w:rsid w:val="00586E45"/>
    <w:rsid w:val="00587048"/>
    <w:rsid w:val="0058750B"/>
    <w:rsid w:val="0059000B"/>
    <w:rsid w:val="005913FC"/>
    <w:rsid w:val="00592263"/>
    <w:rsid w:val="0059242A"/>
    <w:rsid w:val="0059261D"/>
    <w:rsid w:val="005933FC"/>
    <w:rsid w:val="005939BA"/>
    <w:rsid w:val="005940EB"/>
    <w:rsid w:val="00594767"/>
    <w:rsid w:val="0059488F"/>
    <w:rsid w:val="00595CD2"/>
    <w:rsid w:val="00595E0E"/>
    <w:rsid w:val="00597624"/>
    <w:rsid w:val="00597A73"/>
    <w:rsid w:val="00597BF7"/>
    <w:rsid w:val="005A0A04"/>
    <w:rsid w:val="005A2479"/>
    <w:rsid w:val="005A2955"/>
    <w:rsid w:val="005A3260"/>
    <w:rsid w:val="005A34A8"/>
    <w:rsid w:val="005A34EF"/>
    <w:rsid w:val="005A46FF"/>
    <w:rsid w:val="005A4C90"/>
    <w:rsid w:val="005A502B"/>
    <w:rsid w:val="005A5544"/>
    <w:rsid w:val="005A6037"/>
    <w:rsid w:val="005A624F"/>
    <w:rsid w:val="005A628C"/>
    <w:rsid w:val="005A62D5"/>
    <w:rsid w:val="005A6B21"/>
    <w:rsid w:val="005A705C"/>
    <w:rsid w:val="005A7B9C"/>
    <w:rsid w:val="005A7F2D"/>
    <w:rsid w:val="005A7F5E"/>
    <w:rsid w:val="005B004B"/>
    <w:rsid w:val="005B150A"/>
    <w:rsid w:val="005B1FF7"/>
    <w:rsid w:val="005B281B"/>
    <w:rsid w:val="005B2FF6"/>
    <w:rsid w:val="005B464A"/>
    <w:rsid w:val="005B4CDC"/>
    <w:rsid w:val="005B64C5"/>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670"/>
    <w:rsid w:val="005C3C51"/>
    <w:rsid w:val="005C3EA4"/>
    <w:rsid w:val="005C3EBF"/>
    <w:rsid w:val="005C419B"/>
    <w:rsid w:val="005C45DE"/>
    <w:rsid w:val="005C4E79"/>
    <w:rsid w:val="005C50FB"/>
    <w:rsid w:val="005C57F7"/>
    <w:rsid w:val="005C5AEC"/>
    <w:rsid w:val="005C6696"/>
    <w:rsid w:val="005C696D"/>
    <w:rsid w:val="005C7A0C"/>
    <w:rsid w:val="005D01BA"/>
    <w:rsid w:val="005D050E"/>
    <w:rsid w:val="005D0534"/>
    <w:rsid w:val="005D0B43"/>
    <w:rsid w:val="005D0DAE"/>
    <w:rsid w:val="005D0DC8"/>
    <w:rsid w:val="005D12ED"/>
    <w:rsid w:val="005D17D5"/>
    <w:rsid w:val="005D26DF"/>
    <w:rsid w:val="005D307E"/>
    <w:rsid w:val="005D3938"/>
    <w:rsid w:val="005D44FF"/>
    <w:rsid w:val="005D4701"/>
    <w:rsid w:val="005D4E65"/>
    <w:rsid w:val="005D4F36"/>
    <w:rsid w:val="005D5CC9"/>
    <w:rsid w:val="005D60D0"/>
    <w:rsid w:val="005D685B"/>
    <w:rsid w:val="005D6AA4"/>
    <w:rsid w:val="005D7109"/>
    <w:rsid w:val="005D7256"/>
    <w:rsid w:val="005D77E9"/>
    <w:rsid w:val="005D78BF"/>
    <w:rsid w:val="005D7A47"/>
    <w:rsid w:val="005D7B7D"/>
    <w:rsid w:val="005E00CC"/>
    <w:rsid w:val="005E20F6"/>
    <w:rsid w:val="005E2803"/>
    <w:rsid w:val="005E2D58"/>
    <w:rsid w:val="005E3762"/>
    <w:rsid w:val="005E3BDD"/>
    <w:rsid w:val="005E3C72"/>
    <w:rsid w:val="005E4471"/>
    <w:rsid w:val="005E465E"/>
    <w:rsid w:val="005E4CA6"/>
    <w:rsid w:val="005E5879"/>
    <w:rsid w:val="005E5B60"/>
    <w:rsid w:val="005E5C75"/>
    <w:rsid w:val="005E615A"/>
    <w:rsid w:val="005E645D"/>
    <w:rsid w:val="005E66FE"/>
    <w:rsid w:val="005E6FDE"/>
    <w:rsid w:val="005E79B7"/>
    <w:rsid w:val="005E7F12"/>
    <w:rsid w:val="005E7F68"/>
    <w:rsid w:val="005F0740"/>
    <w:rsid w:val="005F097B"/>
    <w:rsid w:val="005F0D52"/>
    <w:rsid w:val="005F0E02"/>
    <w:rsid w:val="005F115D"/>
    <w:rsid w:val="005F1236"/>
    <w:rsid w:val="005F16C8"/>
    <w:rsid w:val="005F17EC"/>
    <w:rsid w:val="005F1975"/>
    <w:rsid w:val="005F21DF"/>
    <w:rsid w:val="005F21E6"/>
    <w:rsid w:val="005F32B7"/>
    <w:rsid w:val="005F4231"/>
    <w:rsid w:val="005F466E"/>
    <w:rsid w:val="005F6425"/>
    <w:rsid w:val="005F67D0"/>
    <w:rsid w:val="005F7405"/>
    <w:rsid w:val="005F7B26"/>
    <w:rsid w:val="005F7F83"/>
    <w:rsid w:val="0060032F"/>
    <w:rsid w:val="00600AD3"/>
    <w:rsid w:val="00600E07"/>
    <w:rsid w:val="0060133E"/>
    <w:rsid w:val="006014CE"/>
    <w:rsid w:val="006016DE"/>
    <w:rsid w:val="0060228E"/>
    <w:rsid w:val="006023F6"/>
    <w:rsid w:val="006027BC"/>
    <w:rsid w:val="00603698"/>
    <w:rsid w:val="006040EE"/>
    <w:rsid w:val="00604574"/>
    <w:rsid w:val="00604B1B"/>
    <w:rsid w:val="00604F76"/>
    <w:rsid w:val="006052A9"/>
    <w:rsid w:val="0060562D"/>
    <w:rsid w:val="00605763"/>
    <w:rsid w:val="00605973"/>
    <w:rsid w:val="00606524"/>
    <w:rsid w:val="00606DB8"/>
    <w:rsid w:val="00606EEE"/>
    <w:rsid w:val="00607392"/>
    <w:rsid w:val="00607BD7"/>
    <w:rsid w:val="0061004E"/>
    <w:rsid w:val="00610D13"/>
    <w:rsid w:val="0061112C"/>
    <w:rsid w:val="00611391"/>
    <w:rsid w:val="006115EB"/>
    <w:rsid w:val="006119C0"/>
    <w:rsid w:val="006127C3"/>
    <w:rsid w:val="00612DCF"/>
    <w:rsid w:val="006143CD"/>
    <w:rsid w:val="0061443B"/>
    <w:rsid w:val="006144C9"/>
    <w:rsid w:val="0061585E"/>
    <w:rsid w:val="0061624B"/>
    <w:rsid w:val="0061742F"/>
    <w:rsid w:val="006178D6"/>
    <w:rsid w:val="00620329"/>
    <w:rsid w:val="0062084D"/>
    <w:rsid w:val="00620A48"/>
    <w:rsid w:val="00620C51"/>
    <w:rsid w:val="006210F8"/>
    <w:rsid w:val="0062111A"/>
    <w:rsid w:val="0062143E"/>
    <w:rsid w:val="00621814"/>
    <w:rsid w:val="00621B5D"/>
    <w:rsid w:val="006225C0"/>
    <w:rsid w:val="00623778"/>
    <w:rsid w:val="00623856"/>
    <w:rsid w:val="00623FCA"/>
    <w:rsid w:val="006241F2"/>
    <w:rsid w:val="006249E6"/>
    <w:rsid w:val="006249FA"/>
    <w:rsid w:val="006257F2"/>
    <w:rsid w:val="0062583E"/>
    <w:rsid w:val="006263CA"/>
    <w:rsid w:val="00626AD7"/>
    <w:rsid w:val="00626E49"/>
    <w:rsid w:val="00626F03"/>
    <w:rsid w:val="006274BF"/>
    <w:rsid w:val="00627634"/>
    <w:rsid w:val="00627DCB"/>
    <w:rsid w:val="006302F5"/>
    <w:rsid w:val="006305FB"/>
    <w:rsid w:val="006310D7"/>
    <w:rsid w:val="00631F2F"/>
    <w:rsid w:val="00631FB3"/>
    <w:rsid w:val="00632D6E"/>
    <w:rsid w:val="00633A36"/>
    <w:rsid w:val="00633EAC"/>
    <w:rsid w:val="00633FEC"/>
    <w:rsid w:val="00634F88"/>
    <w:rsid w:val="0063548A"/>
    <w:rsid w:val="00636ABA"/>
    <w:rsid w:val="00636C54"/>
    <w:rsid w:val="00636C83"/>
    <w:rsid w:val="006379C5"/>
    <w:rsid w:val="00641C44"/>
    <w:rsid w:val="0064206E"/>
    <w:rsid w:val="0064250E"/>
    <w:rsid w:val="006430AF"/>
    <w:rsid w:val="006436C3"/>
    <w:rsid w:val="006449D3"/>
    <w:rsid w:val="006457F3"/>
    <w:rsid w:val="00645B58"/>
    <w:rsid w:val="00645CBE"/>
    <w:rsid w:val="00645EE4"/>
    <w:rsid w:val="00646E8C"/>
    <w:rsid w:val="0064752B"/>
    <w:rsid w:val="00647F0E"/>
    <w:rsid w:val="006503C1"/>
    <w:rsid w:val="006505B3"/>
    <w:rsid w:val="006507C9"/>
    <w:rsid w:val="0065084D"/>
    <w:rsid w:val="006514BC"/>
    <w:rsid w:val="0065165A"/>
    <w:rsid w:val="0065308E"/>
    <w:rsid w:val="006530B2"/>
    <w:rsid w:val="00653931"/>
    <w:rsid w:val="00653DFB"/>
    <w:rsid w:val="00653E73"/>
    <w:rsid w:val="006542BA"/>
    <w:rsid w:val="006542D2"/>
    <w:rsid w:val="0065455E"/>
    <w:rsid w:val="00654D6D"/>
    <w:rsid w:val="00654FA1"/>
    <w:rsid w:val="006552BD"/>
    <w:rsid w:val="006553BB"/>
    <w:rsid w:val="00655AD9"/>
    <w:rsid w:val="00656227"/>
    <w:rsid w:val="00657145"/>
    <w:rsid w:val="0065729F"/>
    <w:rsid w:val="006575ED"/>
    <w:rsid w:val="00660459"/>
    <w:rsid w:val="00660D51"/>
    <w:rsid w:val="006615E7"/>
    <w:rsid w:val="00662E87"/>
    <w:rsid w:val="0066463C"/>
    <w:rsid w:val="00664F9C"/>
    <w:rsid w:val="006652D4"/>
    <w:rsid w:val="0066565F"/>
    <w:rsid w:val="00665891"/>
    <w:rsid w:val="00667942"/>
    <w:rsid w:val="00667EAF"/>
    <w:rsid w:val="00667EE4"/>
    <w:rsid w:val="006701D3"/>
    <w:rsid w:val="006713C7"/>
    <w:rsid w:val="00671DF6"/>
    <w:rsid w:val="00671FE0"/>
    <w:rsid w:val="00672B01"/>
    <w:rsid w:val="0067385C"/>
    <w:rsid w:val="0067414E"/>
    <w:rsid w:val="00674318"/>
    <w:rsid w:val="00674748"/>
    <w:rsid w:val="0067478C"/>
    <w:rsid w:val="00674C86"/>
    <w:rsid w:val="00674D3F"/>
    <w:rsid w:val="00674F4D"/>
    <w:rsid w:val="0067517D"/>
    <w:rsid w:val="00675356"/>
    <w:rsid w:val="006762C6"/>
    <w:rsid w:val="00676B15"/>
    <w:rsid w:val="00677D3A"/>
    <w:rsid w:val="00677F81"/>
    <w:rsid w:val="006804B9"/>
    <w:rsid w:val="006805D3"/>
    <w:rsid w:val="00680910"/>
    <w:rsid w:val="00680D3F"/>
    <w:rsid w:val="00681508"/>
    <w:rsid w:val="00681E78"/>
    <w:rsid w:val="006827D3"/>
    <w:rsid w:val="006829D5"/>
    <w:rsid w:val="00683527"/>
    <w:rsid w:val="00683E75"/>
    <w:rsid w:val="00684AF7"/>
    <w:rsid w:val="00685FA1"/>
    <w:rsid w:val="00686552"/>
    <w:rsid w:val="00686A09"/>
    <w:rsid w:val="00686A7E"/>
    <w:rsid w:val="00686DBD"/>
    <w:rsid w:val="00687278"/>
    <w:rsid w:val="00687368"/>
    <w:rsid w:val="00687843"/>
    <w:rsid w:val="00690228"/>
    <w:rsid w:val="0069320B"/>
    <w:rsid w:val="00693441"/>
    <w:rsid w:val="00693859"/>
    <w:rsid w:val="00693B30"/>
    <w:rsid w:val="006954D8"/>
    <w:rsid w:val="00696938"/>
    <w:rsid w:val="00697198"/>
    <w:rsid w:val="00697748"/>
    <w:rsid w:val="00697E34"/>
    <w:rsid w:val="00697FB1"/>
    <w:rsid w:val="006A0038"/>
    <w:rsid w:val="006A00CA"/>
    <w:rsid w:val="006A023F"/>
    <w:rsid w:val="006A0407"/>
    <w:rsid w:val="006A0A40"/>
    <w:rsid w:val="006A0DC4"/>
    <w:rsid w:val="006A168D"/>
    <w:rsid w:val="006A209F"/>
    <w:rsid w:val="006A260B"/>
    <w:rsid w:val="006A282A"/>
    <w:rsid w:val="006A298B"/>
    <w:rsid w:val="006A3418"/>
    <w:rsid w:val="006A3685"/>
    <w:rsid w:val="006A406E"/>
    <w:rsid w:val="006A4CF6"/>
    <w:rsid w:val="006A5131"/>
    <w:rsid w:val="006A5994"/>
    <w:rsid w:val="006A5CAC"/>
    <w:rsid w:val="006A6064"/>
    <w:rsid w:val="006A764B"/>
    <w:rsid w:val="006A7E47"/>
    <w:rsid w:val="006B08B9"/>
    <w:rsid w:val="006B1468"/>
    <w:rsid w:val="006B1501"/>
    <w:rsid w:val="006B157B"/>
    <w:rsid w:val="006B1A7A"/>
    <w:rsid w:val="006B260F"/>
    <w:rsid w:val="006B27CA"/>
    <w:rsid w:val="006B28B5"/>
    <w:rsid w:val="006B2C1E"/>
    <w:rsid w:val="006B3995"/>
    <w:rsid w:val="006B40B2"/>
    <w:rsid w:val="006B493C"/>
    <w:rsid w:val="006B52AC"/>
    <w:rsid w:val="006B5824"/>
    <w:rsid w:val="006B61B1"/>
    <w:rsid w:val="006B6C3B"/>
    <w:rsid w:val="006B75BA"/>
    <w:rsid w:val="006B7E56"/>
    <w:rsid w:val="006B7E88"/>
    <w:rsid w:val="006C0437"/>
    <w:rsid w:val="006C08C1"/>
    <w:rsid w:val="006C13F8"/>
    <w:rsid w:val="006C19E7"/>
    <w:rsid w:val="006C1BE7"/>
    <w:rsid w:val="006C25D6"/>
    <w:rsid w:val="006C274A"/>
    <w:rsid w:val="006C3570"/>
    <w:rsid w:val="006C3659"/>
    <w:rsid w:val="006C3B81"/>
    <w:rsid w:val="006C3D6F"/>
    <w:rsid w:val="006C3F9B"/>
    <w:rsid w:val="006C3FE5"/>
    <w:rsid w:val="006C462E"/>
    <w:rsid w:val="006C47FF"/>
    <w:rsid w:val="006C494F"/>
    <w:rsid w:val="006C5893"/>
    <w:rsid w:val="006C5BF3"/>
    <w:rsid w:val="006C652C"/>
    <w:rsid w:val="006C711D"/>
    <w:rsid w:val="006C71FE"/>
    <w:rsid w:val="006C79E2"/>
    <w:rsid w:val="006C79E9"/>
    <w:rsid w:val="006D1723"/>
    <w:rsid w:val="006D1B42"/>
    <w:rsid w:val="006D1FDB"/>
    <w:rsid w:val="006D2DAD"/>
    <w:rsid w:val="006D2FF0"/>
    <w:rsid w:val="006D327A"/>
    <w:rsid w:val="006D3ED6"/>
    <w:rsid w:val="006D58D2"/>
    <w:rsid w:val="006D5D80"/>
    <w:rsid w:val="006D608F"/>
    <w:rsid w:val="006D60F7"/>
    <w:rsid w:val="006D6522"/>
    <w:rsid w:val="006D6F5B"/>
    <w:rsid w:val="006D765B"/>
    <w:rsid w:val="006D7DE4"/>
    <w:rsid w:val="006E00B5"/>
    <w:rsid w:val="006E0B23"/>
    <w:rsid w:val="006E17FA"/>
    <w:rsid w:val="006E2244"/>
    <w:rsid w:val="006E2459"/>
    <w:rsid w:val="006E35AD"/>
    <w:rsid w:val="006E3F68"/>
    <w:rsid w:val="006E439B"/>
    <w:rsid w:val="006E45EA"/>
    <w:rsid w:val="006E4B8E"/>
    <w:rsid w:val="006E4C0C"/>
    <w:rsid w:val="006E56DC"/>
    <w:rsid w:val="006E61ED"/>
    <w:rsid w:val="006E6663"/>
    <w:rsid w:val="006E68BC"/>
    <w:rsid w:val="006E7241"/>
    <w:rsid w:val="006E7275"/>
    <w:rsid w:val="006E72E4"/>
    <w:rsid w:val="006E7C1C"/>
    <w:rsid w:val="006F009B"/>
    <w:rsid w:val="006F0442"/>
    <w:rsid w:val="006F0A94"/>
    <w:rsid w:val="006F0C09"/>
    <w:rsid w:val="006F0EA1"/>
    <w:rsid w:val="006F1045"/>
    <w:rsid w:val="006F192F"/>
    <w:rsid w:val="006F21B5"/>
    <w:rsid w:val="006F2BE7"/>
    <w:rsid w:val="006F31B6"/>
    <w:rsid w:val="006F345F"/>
    <w:rsid w:val="006F4686"/>
    <w:rsid w:val="006F4A41"/>
    <w:rsid w:val="006F4EB4"/>
    <w:rsid w:val="006F4EF3"/>
    <w:rsid w:val="006F5E0B"/>
    <w:rsid w:val="006F5F72"/>
    <w:rsid w:val="006F6014"/>
    <w:rsid w:val="006F643B"/>
    <w:rsid w:val="006F6595"/>
    <w:rsid w:val="006F6784"/>
    <w:rsid w:val="006F6926"/>
    <w:rsid w:val="006F6983"/>
    <w:rsid w:val="006F6CF3"/>
    <w:rsid w:val="006F72D8"/>
    <w:rsid w:val="006F7641"/>
    <w:rsid w:val="0070031A"/>
    <w:rsid w:val="00700D8E"/>
    <w:rsid w:val="00700DB1"/>
    <w:rsid w:val="00700FF6"/>
    <w:rsid w:val="0070215F"/>
    <w:rsid w:val="00702A03"/>
    <w:rsid w:val="0070454C"/>
    <w:rsid w:val="00704AA9"/>
    <w:rsid w:val="00704C41"/>
    <w:rsid w:val="00705059"/>
    <w:rsid w:val="00706126"/>
    <w:rsid w:val="00707001"/>
    <w:rsid w:val="007070DB"/>
    <w:rsid w:val="00707468"/>
    <w:rsid w:val="00707C3B"/>
    <w:rsid w:val="007102F0"/>
    <w:rsid w:val="007103B7"/>
    <w:rsid w:val="00711833"/>
    <w:rsid w:val="00713223"/>
    <w:rsid w:val="00713D15"/>
    <w:rsid w:val="00715454"/>
    <w:rsid w:val="00715957"/>
    <w:rsid w:val="007160DA"/>
    <w:rsid w:val="00716BCC"/>
    <w:rsid w:val="00717F38"/>
    <w:rsid w:val="00720BF5"/>
    <w:rsid w:val="00721590"/>
    <w:rsid w:val="007215D2"/>
    <w:rsid w:val="007220A6"/>
    <w:rsid w:val="007222A8"/>
    <w:rsid w:val="007227C4"/>
    <w:rsid w:val="00722B2B"/>
    <w:rsid w:val="00723059"/>
    <w:rsid w:val="00723729"/>
    <w:rsid w:val="00723B75"/>
    <w:rsid w:val="007240D2"/>
    <w:rsid w:val="00724309"/>
    <w:rsid w:val="007243FA"/>
    <w:rsid w:val="00724791"/>
    <w:rsid w:val="00724D2C"/>
    <w:rsid w:val="00725022"/>
    <w:rsid w:val="00725496"/>
    <w:rsid w:val="007274B8"/>
    <w:rsid w:val="00730392"/>
    <w:rsid w:val="00730417"/>
    <w:rsid w:val="0073250E"/>
    <w:rsid w:val="007328C7"/>
    <w:rsid w:val="00733082"/>
    <w:rsid w:val="0073382C"/>
    <w:rsid w:val="00735392"/>
    <w:rsid w:val="00735639"/>
    <w:rsid w:val="00735696"/>
    <w:rsid w:val="00735BD2"/>
    <w:rsid w:val="00735D8E"/>
    <w:rsid w:val="007360A3"/>
    <w:rsid w:val="0073633A"/>
    <w:rsid w:val="0073700D"/>
    <w:rsid w:val="00737CE2"/>
    <w:rsid w:val="00740036"/>
    <w:rsid w:val="007400AF"/>
    <w:rsid w:val="00740877"/>
    <w:rsid w:val="00742864"/>
    <w:rsid w:val="00742C6E"/>
    <w:rsid w:val="007430D8"/>
    <w:rsid w:val="0074332D"/>
    <w:rsid w:val="00743A35"/>
    <w:rsid w:val="00743C6A"/>
    <w:rsid w:val="0074467E"/>
    <w:rsid w:val="00744CFF"/>
    <w:rsid w:val="00744D07"/>
    <w:rsid w:val="00745360"/>
    <w:rsid w:val="007454C8"/>
    <w:rsid w:val="00747E61"/>
    <w:rsid w:val="00750A4B"/>
    <w:rsid w:val="007510FE"/>
    <w:rsid w:val="0075224D"/>
    <w:rsid w:val="00752418"/>
    <w:rsid w:val="00752F6C"/>
    <w:rsid w:val="00752F87"/>
    <w:rsid w:val="007532F1"/>
    <w:rsid w:val="0075330E"/>
    <w:rsid w:val="00753398"/>
    <w:rsid w:val="007533A1"/>
    <w:rsid w:val="00753857"/>
    <w:rsid w:val="007545D9"/>
    <w:rsid w:val="00754D07"/>
    <w:rsid w:val="0075510D"/>
    <w:rsid w:val="007553C9"/>
    <w:rsid w:val="00756303"/>
    <w:rsid w:val="007566ED"/>
    <w:rsid w:val="0075687C"/>
    <w:rsid w:val="00757BD1"/>
    <w:rsid w:val="00757D62"/>
    <w:rsid w:val="00757F54"/>
    <w:rsid w:val="00761072"/>
    <w:rsid w:val="007613B3"/>
    <w:rsid w:val="00762792"/>
    <w:rsid w:val="00762FF7"/>
    <w:rsid w:val="0076355F"/>
    <w:rsid w:val="0076412D"/>
    <w:rsid w:val="00764FA5"/>
    <w:rsid w:val="00765093"/>
    <w:rsid w:val="007651C6"/>
    <w:rsid w:val="007657B8"/>
    <w:rsid w:val="00767B7D"/>
    <w:rsid w:val="00767E6F"/>
    <w:rsid w:val="007703EE"/>
    <w:rsid w:val="007705F4"/>
    <w:rsid w:val="0077070E"/>
    <w:rsid w:val="00770F71"/>
    <w:rsid w:val="00771907"/>
    <w:rsid w:val="00771E0A"/>
    <w:rsid w:val="00772133"/>
    <w:rsid w:val="00772770"/>
    <w:rsid w:val="007727F6"/>
    <w:rsid w:val="007729E0"/>
    <w:rsid w:val="00773A3B"/>
    <w:rsid w:val="00774432"/>
    <w:rsid w:val="0077448D"/>
    <w:rsid w:val="0077482A"/>
    <w:rsid w:val="00776255"/>
    <w:rsid w:val="00776437"/>
    <w:rsid w:val="00776ECE"/>
    <w:rsid w:val="0077773C"/>
    <w:rsid w:val="00777897"/>
    <w:rsid w:val="00781EA9"/>
    <w:rsid w:val="00782713"/>
    <w:rsid w:val="007828F1"/>
    <w:rsid w:val="00782E52"/>
    <w:rsid w:val="00783110"/>
    <w:rsid w:val="0078323D"/>
    <w:rsid w:val="007834E1"/>
    <w:rsid w:val="00785820"/>
    <w:rsid w:val="00785A8A"/>
    <w:rsid w:val="0078748A"/>
    <w:rsid w:val="0078798E"/>
    <w:rsid w:val="0079043B"/>
    <w:rsid w:val="00790E34"/>
    <w:rsid w:val="00791044"/>
    <w:rsid w:val="00791C69"/>
    <w:rsid w:val="00792408"/>
    <w:rsid w:val="00793515"/>
    <w:rsid w:val="007940F9"/>
    <w:rsid w:val="007944FE"/>
    <w:rsid w:val="007948E9"/>
    <w:rsid w:val="00795000"/>
    <w:rsid w:val="00795879"/>
    <w:rsid w:val="007964C3"/>
    <w:rsid w:val="00796BCF"/>
    <w:rsid w:val="0079748F"/>
    <w:rsid w:val="007974A5"/>
    <w:rsid w:val="00797540"/>
    <w:rsid w:val="0079786E"/>
    <w:rsid w:val="007978E4"/>
    <w:rsid w:val="007A092C"/>
    <w:rsid w:val="007A0F8A"/>
    <w:rsid w:val="007A10B9"/>
    <w:rsid w:val="007A10E4"/>
    <w:rsid w:val="007A1FE3"/>
    <w:rsid w:val="007A29B7"/>
    <w:rsid w:val="007A3236"/>
    <w:rsid w:val="007A38A6"/>
    <w:rsid w:val="007A3D0A"/>
    <w:rsid w:val="007A4271"/>
    <w:rsid w:val="007A4735"/>
    <w:rsid w:val="007A49FE"/>
    <w:rsid w:val="007A567A"/>
    <w:rsid w:val="007A56C2"/>
    <w:rsid w:val="007A5772"/>
    <w:rsid w:val="007A5816"/>
    <w:rsid w:val="007A594B"/>
    <w:rsid w:val="007A6811"/>
    <w:rsid w:val="007A7AB2"/>
    <w:rsid w:val="007B08F7"/>
    <w:rsid w:val="007B1827"/>
    <w:rsid w:val="007B2196"/>
    <w:rsid w:val="007B2BF2"/>
    <w:rsid w:val="007B320B"/>
    <w:rsid w:val="007B3291"/>
    <w:rsid w:val="007B3AD7"/>
    <w:rsid w:val="007B4024"/>
    <w:rsid w:val="007B44E6"/>
    <w:rsid w:val="007B499A"/>
    <w:rsid w:val="007B4A6E"/>
    <w:rsid w:val="007B651A"/>
    <w:rsid w:val="007B6903"/>
    <w:rsid w:val="007B6A44"/>
    <w:rsid w:val="007B6E9F"/>
    <w:rsid w:val="007B7A52"/>
    <w:rsid w:val="007C0432"/>
    <w:rsid w:val="007C0800"/>
    <w:rsid w:val="007C09D8"/>
    <w:rsid w:val="007C0F6C"/>
    <w:rsid w:val="007C1DEB"/>
    <w:rsid w:val="007C1F7D"/>
    <w:rsid w:val="007C2990"/>
    <w:rsid w:val="007C3783"/>
    <w:rsid w:val="007C4C53"/>
    <w:rsid w:val="007C58E9"/>
    <w:rsid w:val="007C74C8"/>
    <w:rsid w:val="007C754F"/>
    <w:rsid w:val="007C7899"/>
    <w:rsid w:val="007C7941"/>
    <w:rsid w:val="007D0A1E"/>
    <w:rsid w:val="007D0BEC"/>
    <w:rsid w:val="007D0F04"/>
    <w:rsid w:val="007D18A7"/>
    <w:rsid w:val="007D1D35"/>
    <w:rsid w:val="007D1E7C"/>
    <w:rsid w:val="007D2176"/>
    <w:rsid w:val="007D21CF"/>
    <w:rsid w:val="007D24F2"/>
    <w:rsid w:val="007D2CEE"/>
    <w:rsid w:val="007D31E8"/>
    <w:rsid w:val="007D32BE"/>
    <w:rsid w:val="007D3594"/>
    <w:rsid w:val="007D3669"/>
    <w:rsid w:val="007D3910"/>
    <w:rsid w:val="007D39DE"/>
    <w:rsid w:val="007D3D0A"/>
    <w:rsid w:val="007D4782"/>
    <w:rsid w:val="007D4D3C"/>
    <w:rsid w:val="007D51C9"/>
    <w:rsid w:val="007D57F1"/>
    <w:rsid w:val="007D6299"/>
    <w:rsid w:val="007D651B"/>
    <w:rsid w:val="007D6923"/>
    <w:rsid w:val="007D696A"/>
    <w:rsid w:val="007D6A91"/>
    <w:rsid w:val="007D6F9C"/>
    <w:rsid w:val="007D704B"/>
    <w:rsid w:val="007D7120"/>
    <w:rsid w:val="007D78BE"/>
    <w:rsid w:val="007D7BFF"/>
    <w:rsid w:val="007D7CD3"/>
    <w:rsid w:val="007E0241"/>
    <w:rsid w:val="007E07F2"/>
    <w:rsid w:val="007E0DA0"/>
    <w:rsid w:val="007E1261"/>
    <w:rsid w:val="007E1B7A"/>
    <w:rsid w:val="007E1BC8"/>
    <w:rsid w:val="007E2411"/>
    <w:rsid w:val="007E2CBF"/>
    <w:rsid w:val="007E3677"/>
    <w:rsid w:val="007E3A07"/>
    <w:rsid w:val="007E4AE0"/>
    <w:rsid w:val="007E513A"/>
    <w:rsid w:val="007E61D6"/>
    <w:rsid w:val="007E6677"/>
    <w:rsid w:val="007E6974"/>
    <w:rsid w:val="007E6E84"/>
    <w:rsid w:val="007E6FB2"/>
    <w:rsid w:val="007E7575"/>
    <w:rsid w:val="007E77B1"/>
    <w:rsid w:val="007E78D6"/>
    <w:rsid w:val="007E79CA"/>
    <w:rsid w:val="007E7BBB"/>
    <w:rsid w:val="007E7C28"/>
    <w:rsid w:val="007F09A0"/>
    <w:rsid w:val="007F0B57"/>
    <w:rsid w:val="007F0D6B"/>
    <w:rsid w:val="007F1F96"/>
    <w:rsid w:val="007F2494"/>
    <w:rsid w:val="007F282F"/>
    <w:rsid w:val="007F29E0"/>
    <w:rsid w:val="007F2F7D"/>
    <w:rsid w:val="007F34C0"/>
    <w:rsid w:val="007F35D4"/>
    <w:rsid w:val="007F3A57"/>
    <w:rsid w:val="007F3B3D"/>
    <w:rsid w:val="007F3FD3"/>
    <w:rsid w:val="007F4273"/>
    <w:rsid w:val="007F49B3"/>
    <w:rsid w:val="007F5A50"/>
    <w:rsid w:val="007F5BE6"/>
    <w:rsid w:val="007F5FFB"/>
    <w:rsid w:val="007F61CB"/>
    <w:rsid w:val="007F62EA"/>
    <w:rsid w:val="007F689D"/>
    <w:rsid w:val="007F7902"/>
    <w:rsid w:val="007F7A4F"/>
    <w:rsid w:val="007F7C2E"/>
    <w:rsid w:val="008003D3"/>
    <w:rsid w:val="00800433"/>
    <w:rsid w:val="00800D6D"/>
    <w:rsid w:val="00800FE6"/>
    <w:rsid w:val="00802530"/>
    <w:rsid w:val="0080302D"/>
    <w:rsid w:val="00803434"/>
    <w:rsid w:val="008038A0"/>
    <w:rsid w:val="00804C74"/>
    <w:rsid w:val="008059A2"/>
    <w:rsid w:val="00805D80"/>
    <w:rsid w:val="00805E2F"/>
    <w:rsid w:val="00806D95"/>
    <w:rsid w:val="008073B0"/>
    <w:rsid w:val="0081025B"/>
    <w:rsid w:val="008102FE"/>
    <w:rsid w:val="008112FD"/>
    <w:rsid w:val="008116A8"/>
    <w:rsid w:val="00811B6C"/>
    <w:rsid w:val="00811DA1"/>
    <w:rsid w:val="008122C6"/>
    <w:rsid w:val="008122F5"/>
    <w:rsid w:val="0081280A"/>
    <w:rsid w:val="00812C8C"/>
    <w:rsid w:val="00813429"/>
    <w:rsid w:val="00814865"/>
    <w:rsid w:val="00814FFE"/>
    <w:rsid w:val="008150A0"/>
    <w:rsid w:val="00816181"/>
    <w:rsid w:val="00816916"/>
    <w:rsid w:val="00816ED5"/>
    <w:rsid w:val="00817253"/>
    <w:rsid w:val="00817B1B"/>
    <w:rsid w:val="00817B98"/>
    <w:rsid w:val="0082039A"/>
    <w:rsid w:val="00820F07"/>
    <w:rsid w:val="0082174C"/>
    <w:rsid w:val="00821A35"/>
    <w:rsid w:val="00821B17"/>
    <w:rsid w:val="00822523"/>
    <w:rsid w:val="008234B0"/>
    <w:rsid w:val="0082387B"/>
    <w:rsid w:val="00824B8D"/>
    <w:rsid w:val="00825387"/>
    <w:rsid w:val="008253B2"/>
    <w:rsid w:val="008254F8"/>
    <w:rsid w:val="008255B9"/>
    <w:rsid w:val="00825600"/>
    <w:rsid w:val="00825929"/>
    <w:rsid w:val="00825953"/>
    <w:rsid w:val="00826AA0"/>
    <w:rsid w:val="008277AC"/>
    <w:rsid w:val="00827F2B"/>
    <w:rsid w:val="0083039C"/>
    <w:rsid w:val="008307C8"/>
    <w:rsid w:val="00831280"/>
    <w:rsid w:val="00831D97"/>
    <w:rsid w:val="00832B80"/>
    <w:rsid w:val="00832E9F"/>
    <w:rsid w:val="00833126"/>
    <w:rsid w:val="00833623"/>
    <w:rsid w:val="008341DC"/>
    <w:rsid w:val="008344A2"/>
    <w:rsid w:val="00834D00"/>
    <w:rsid w:val="00835B55"/>
    <w:rsid w:val="00835E33"/>
    <w:rsid w:val="008361D4"/>
    <w:rsid w:val="00836870"/>
    <w:rsid w:val="00840761"/>
    <w:rsid w:val="008419D5"/>
    <w:rsid w:val="008420B4"/>
    <w:rsid w:val="00845495"/>
    <w:rsid w:val="00845A90"/>
    <w:rsid w:val="00846ADE"/>
    <w:rsid w:val="00847863"/>
    <w:rsid w:val="00847BDF"/>
    <w:rsid w:val="00850321"/>
    <w:rsid w:val="00850584"/>
    <w:rsid w:val="00850714"/>
    <w:rsid w:val="008511F0"/>
    <w:rsid w:val="00851239"/>
    <w:rsid w:val="00851548"/>
    <w:rsid w:val="00851DEE"/>
    <w:rsid w:val="00852F51"/>
    <w:rsid w:val="00853029"/>
    <w:rsid w:val="00853556"/>
    <w:rsid w:val="00853A03"/>
    <w:rsid w:val="0085485D"/>
    <w:rsid w:val="00854976"/>
    <w:rsid w:val="008552BB"/>
    <w:rsid w:val="00855D55"/>
    <w:rsid w:val="00855EC0"/>
    <w:rsid w:val="008568B7"/>
    <w:rsid w:val="008569C1"/>
    <w:rsid w:val="00856C7A"/>
    <w:rsid w:val="00856E59"/>
    <w:rsid w:val="00857043"/>
    <w:rsid w:val="008573F3"/>
    <w:rsid w:val="008576BD"/>
    <w:rsid w:val="0085775F"/>
    <w:rsid w:val="008603DB"/>
    <w:rsid w:val="008604FC"/>
    <w:rsid w:val="00860749"/>
    <w:rsid w:val="00860837"/>
    <w:rsid w:val="0086094A"/>
    <w:rsid w:val="0086108A"/>
    <w:rsid w:val="0086113A"/>
    <w:rsid w:val="0086133E"/>
    <w:rsid w:val="00861752"/>
    <w:rsid w:val="00861DE4"/>
    <w:rsid w:val="00862012"/>
    <w:rsid w:val="00862AD2"/>
    <w:rsid w:val="00862E82"/>
    <w:rsid w:val="0086306D"/>
    <w:rsid w:val="00864018"/>
    <w:rsid w:val="00864467"/>
    <w:rsid w:val="008647C2"/>
    <w:rsid w:val="00864A07"/>
    <w:rsid w:val="00865027"/>
    <w:rsid w:val="008650CF"/>
    <w:rsid w:val="0086561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526"/>
    <w:rsid w:val="008716C8"/>
    <w:rsid w:val="00871882"/>
    <w:rsid w:val="00871B31"/>
    <w:rsid w:val="008731D1"/>
    <w:rsid w:val="00874009"/>
    <w:rsid w:val="008744F7"/>
    <w:rsid w:val="00875403"/>
    <w:rsid w:val="00875BAA"/>
    <w:rsid w:val="00876277"/>
    <w:rsid w:val="008762AD"/>
    <w:rsid w:val="0087724F"/>
    <w:rsid w:val="00877897"/>
    <w:rsid w:val="008778F0"/>
    <w:rsid w:val="00877A44"/>
    <w:rsid w:val="00877E71"/>
    <w:rsid w:val="0088050E"/>
    <w:rsid w:val="00880C57"/>
    <w:rsid w:val="00880EFC"/>
    <w:rsid w:val="00881D12"/>
    <w:rsid w:val="008820E6"/>
    <w:rsid w:val="008825E6"/>
    <w:rsid w:val="0088385B"/>
    <w:rsid w:val="00883978"/>
    <w:rsid w:val="00884059"/>
    <w:rsid w:val="00884063"/>
    <w:rsid w:val="00884222"/>
    <w:rsid w:val="00884385"/>
    <w:rsid w:val="00884DDF"/>
    <w:rsid w:val="008857D9"/>
    <w:rsid w:val="00885F95"/>
    <w:rsid w:val="00886099"/>
    <w:rsid w:val="00886B96"/>
    <w:rsid w:val="008872DE"/>
    <w:rsid w:val="008878EF"/>
    <w:rsid w:val="00887913"/>
    <w:rsid w:val="0088799D"/>
    <w:rsid w:val="008915C3"/>
    <w:rsid w:val="0089194D"/>
    <w:rsid w:val="008932B6"/>
    <w:rsid w:val="00893C9D"/>
    <w:rsid w:val="0089438F"/>
    <w:rsid w:val="008944FF"/>
    <w:rsid w:val="008950F2"/>
    <w:rsid w:val="008954C3"/>
    <w:rsid w:val="00895EAA"/>
    <w:rsid w:val="00896250"/>
    <w:rsid w:val="00896514"/>
    <w:rsid w:val="00897540"/>
    <w:rsid w:val="00897CEC"/>
    <w:rsid w:val="008A05DD"/>
    <w:rsid w:val="008A0CC2"/>
    <w:rsid w:val="008A16BD"/>
    <w:rsid w:val="008A23AD"/>
    <w:rsid w:val="008A23D8"/>
    <w:rsid w:val="008A2752"/>
    <w:rsid w:val="008A3297"/>
    <w:rsid w:val="008A3805"/>
    <w:rsid w:val="008A3F4D"/>
    <w:rsid w:val="008A431E"/>
    <w:rsid w:val="008A45C6"/>
    <w:rsid w:val="008A48B3"/>
    <w:rsid w:val="008A4C10"/>
    <w:rsid w:val="008A5969"/>
    <w:rsid w:val="008A5B7C"/>
    <w:rsid w:val="008A5DAA"/>
    <w:rsid w:val="008A6FC1"/>
    <w:rsid w:val="008A799F"/>
    <w:rsid w:val="008A7A06"/>
    <w:rsid w:val="008A7AA8"/>
    <w:rsid w:val="008A7C1B"/>
    <w:rsid w:val="008B0246"/>
    <w:rsid w:val="008B0568"/>
    <w:rsid w:val="008B07B6"/>
    <w:rsid w:val="008B0F0E"/>
    <w:rsid w:val="008B21F6"/>
    <w:rsid w:val="008B2587"/>
    <w:rsid w:val="008B309A"/>
    <w:rsid w:val="008B3AC2"/>
    <w:rsid w:val="008B41EF"/>
    <w:rsid w:val="008B4729"/>
    <w:rsid w:val="008B5A12"/>
    <w:rsid w:val="008B5ED2"/>
    <w:rsid w:val="008B6247"/>
    <w:rsid w:val="008B6BCD"/>
    <w:rsid w:val="008B725F"/>
    <w:rsid w:val="008C0141"/>
    <w:rsid w:val="008C0514"/>
    <w:rsid w:val="008C0B66"/>
    <w:rsid w:val="008C145D"/>
    <w:rsid w:val="008C16E9"/>
    <w:rsid w:val="008C18D0"/>
    <w:rsid w:val="008C2475"/>
    <w:rsid w:val="008C25E9"/>
    <w:rsid w:val="008C2B68"/>
    <w:rsid w:val="008C2D7C"/>
    <w:rsid w:val="008C30D5"/>
    <w:rsid w:val="008C3C74"/>
    <w:rsid w:val="008C3E43"/>
    <w:rsid w:val="008C4A9A"/>
    <w:rsid w:val="008C5931"/>
    <w:rsid w:val="008C61DF"/>
    <w:rsid w:val="008C6558"/>
    <w:rsid w:val="008C6693"/>
    <w:rsid w:val="008C783B"/>
    <w:rsid w:val="008C7876"/>
    <w:rsid w:val="008C79A9"/>
    <w:rsid w:val="008D02A6"/>
    <w:rsid w:val="008D17E7"/>
    <w:rsid w:val="008D267D"/>
    <w:rsid w:val="008D28DB"/>
    <w:rsid w:val="008D2A32"/>
    <w:rsid w:val="008D33BE"/>
    <w:rsid w:val="008D453B"/>
    <w:rsid w:val="008D4540"/>
    <w:rsid w:val="008D46F5"/>
    <w:rsid w:val="008D4BEC"/>
    <w:rsid w:val="008D4CE4"/>
    <w:rsid w:val="008D4DB3"/>
    <w:rsid w:val="008D5CFC"/>
    <w:rsid w:val="008D5E82"/>
    <w:rsid w:val="008D6328"/>
    <w:rsid w:val="008D6399"/>
    <w:rsid w:val="008D695D"/>
    <w:rsid w:val="008D7670"/>
    <w:rsid w:val="008E0598"/>
    <w:rsid w:val="008E1021"/>
    <w:rsid w:val="008E1067"/>
    <w:rsid w:val="008E1349"/>
    <w:rsid w:val="008E1564"/>
    <w:rsid w:val="008E16FF"/>
    <w:rsid w:val="008E18F9"/>
    <w:rsid w:val="008E1BFE"/>
    <w:rsid w:val="008E1D6F"/>
    <w:rsid w:val="008E2109"/>
    <w:rsid w:val="008E2406"/>
    <w:rsid w:val="008E286A"/>
    <w:rsid w:val="008E292F"/>
    <w:rsid w:val="008E3844"/>
    <w:rsid w:val="008E40DC"/>
    <w:rsid w:val="008E41C4"/>
    <w:rsid w:val="008E4D62"/>
    <w:rsid w:val="008E5458"/>
    <w:rsid w:val="008E565F"/>
    <w:rsid w:val="008E58BB"/>
    <w:rsid w:val="008E5AB1"/>
    <w:rsid w:val="008E6B9E"/>
    <w:rsid w:val="008E6FE1"/>
    <w:rsid w:val="008E6FED"/>
    <w:rsid w:val="008E714B"/>
    <w:rsid w:val="008E7840"/>
    <w:rsid w:val="008E7AE0"/>
    <w:rsid w:val="008E7C8F"/>
    <w:rsid w:val="008F002E"/>
    <w:rsid w:val="008F03F2"/>
    <w:rsid w:val="008F077F"/>
    <w:rsid w:val="008F0D74"/>
    <w:rsid w:val="008F0E98"/>
    <w:rsid w:val="008F1124"/>
    <w:rsid w:val="008F132F"/>
    <w:rsid w:val="008F1CC3"/>
    <w:rsid w:val="008F23AA"/>
    <w:rsid w:val="008F2F28"/>
    <w:rsid w:val="008F3FEF"/>
    <w:rsid w:val="008F411F"/>
    <w:rsid w:val="008F462F"/>
    <w:rsid w:val="008F4910"/>
    <w:rsid w:val="008F5A1E"/>
    <w:rsid w:val="008F66A6"/>
    <w:rsid w:val="008F680D"/>
    <w:rsid w:val="008F690C"/>
    <w:rsid w:val="008F6BCD"/>
    <w:rsid w:val="008F7122"/>
    <w:rsid w:val="008F725D"/>
    <w:rsid w:val="008F7B65"/>
    <w:rsid w:val="008F7E8A"/>
    <w:rsid w:val="008F7EA8"/>
    <w:rsid w:val="009008A5"/>
    <w:rsid w:val="0090164E"/>
    <w:rsid w:val="009019CB"/>
    <w:rsid w:val="00901C43"/>
    <w:rsid w:val="0090211F"/>
    <w:rsid w:val="0090222C"/>
    <w:rsid w:val="0090243B"/>
    <w:rsid w:val="00903210"/>
    <w:rsid w:val="00903D01"/>
    <w:rsid w:val="00903E76"/>
    <w:rsid w:val="00904008"/>
    <w:rsid w:val="00904A87"/>
    <w:rsid w:val="009057B7"/>
    <w:rsid w:val="00905C76"/>
    <w:rsid w:val="00905EA5"/>
    <w:rsid w:val="00905FA9"/>
    <w:rsid w:val="009068F0"/>
    <w:rsid w:val="00906D69"/>
    <w:rsid w:val="00907954"/>
    <w:rsid w:val="009102BE"/>
    <w:rsid w:val="009103D4"/>
    <w:rsid w:val="0091041B"/>
    <w:rsid w:val="00910B4F"/>
    <w:rsid w:val="009113CB"/>
    <w:rsid w:val="00911727"/>
    <w:rsid w:val="00911B3C"/>
    <w:rsid w:val="00911C4E"/>
    <w:rsid w:val="00912777"/>
    <w:rsid w:val="009132AF"/>
    <w:rsid w:val="0091392C"/>
    <w:rsid w:val="00913C97"/>
    <w:rsid w:val="00914686"/>
    <w:rsid w:val="0091522A"/>
    <w:rsid w:val="009157CD"/>
    <w:rsid w:val="00915F3B"/>
    <w:rsid w:val="0091673A"/>
    <w:rsid w:val="009202D1"/>
    <w:rsid w:val="00921611"/>
    <w:rsid w:val="00921D02"/>
    <w:rsid w:val="00921EB7"/>
    <w:rsid w:val="009222DA"/>
    <w:rsid w:val="009234AF"/>
    <w:rsid w:val="00923799"/>
    <w:rsid w:val="0092379D"/>
    <w:rsid w:val="00925568"/>
    <w:rsid w:val="00925CB1"/>
    <w:rsid w:val="00925EB4"/>
    <w:rsid w:val="00926342"/>
    <w:rsid w:val="00926B18"/>
    <w:rsid w:val="00926C28"/>
    <w:rsid w:val="00930EAB"/>
    <w:rsid w:val="009313BA"/>
    <w:rsid w:val="00932D51"/>
    <w:rsid w:val="0093318C"/>
    <w:rsid w:val="00933656"/>
    <w:rsid w:val="00933971"/>
    <w:rsid w:val="00933A44"/>
    <w:rsid w:val="00933BC0"/>
    <w:rsid w:val="0093406D"/>
    <w:rsid w:val="009353AA"/>
    <w:rsid w:val="0093550D"/>
    <w:rsid w:val="00935887"/>
    <w:rsid w:val="009364F5"/>
    <w:rsid w:val="00936E01"/>
    <w:rsid w:val="0093717D"/>
    <w:rsid w:val="00937DA1"/>
    <w:rsid w:val="00937F17"/>
    <w:rsid w:val="009413CA"/>
    <w:rsid w:val="0094145F"/>
    <w:rsid w:val="0094380F"/>
    <w:rsid w:val="00945000"/>
    <w:rsid w:val="00945408"/>
    <w:rsid w:val="009457F6"/>
    <w:rsid w:val="00945957"/>
    <w:rsid w:val="009461BB"/>
    <w:rsid w:val="009472F0"/>
    <w:rsid w:val="00947437"/>
    <w:rsid w:val="00947789"/>
    <w:rsid w:val="00947BEE"/>
    <w:rsid w:val="00950A48"/>
    <w:rsid w:val="00950A9E"/>
    <w:rsid w:val="00951057"/>
    <w:rsid w:val="00951629"/>
    <w:rsid w:val="00951A46"/>
    <w:rsid w:val="009523D0"/>
    <w:rsid w:val="00952CB6"/>
    <w:rsid w:val="00952DE8"/>
    <w:rsid w:val="00952EFF"/>
    <w:rsid w:val="00953271"/>
    <w:rsid w:val="00953904"/>
    <w:rsid w:val="00953F46"/>
    <w:rsid w:val="0095443A"/>
    <w:rsid w:val="0095464D"/>
    <w:rsid w:val="0095465C"/>
    <w:rsid w:val="0095470F"/>
    <w:rsid w:val="0095480E"/>
    <w:rsid w:val="00955054"/>
    <w:rsid w:val="00955B92"/>
    <w:rsid w:val="00955E38"/>
    <w:rsid w:val="009563D4"/>
    <w:rsid w:val="00956551"/>
    <w:rsid w:val="009567D6"/>
    <w:rsid w:val="00956ECA"/>
    <w:rsid w:val="009578BD"/>
    <w:rsid w:val="0095790F"/>
    <w:rsid w:val="00957DDA"/>
    <w:rsid w:val="00960FFA"/>
    <w:rsid w:val="00961066"/>
    <w:rsid w:val="00961D1A"/>
    <w:rsid w:val="009621CC"/>
    <w:rsid w:val="0096233B"/>
    <w:rsid w:val="00963B0B"/>
    <w:rsid w:val="00963CDA"/>
    <w:rsid w:val="009644A6"/>
    <w:rsid w:val="0096545B"/>
    <w:rsid w:val="00965637"/>
    <w:rsid w:val="00965BAA"/>
    <w:rsid w:val="00966203"/>
    <w:rsid w:val="009668B9"/>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59DE"/>
    <w:rsid w:val="009763E7"/>
    <w:rsid w:val="00976BDC"/>
    <w:rsid w:val="00976C57"/>
    <w:rsid w:val="00976DA1"/>
    <w:rsid w:val="00977065"/>
    <w:rsid w:val="00977515"/>
    <w:rsid w:val="00977B16"/>
    <w:rsid w:val="00980F7E"/>
    <w:rsid w:val="00981337"/>
    <w:rsid w:val="00981B6E"/>
    <w:rsid w:val="00982C73"/>
    <w:rsid w:val="00982D1D"/>
    <w:rsid w:val="00982E80"/>
    <w:rsid w:val="00982F56"/>
    <w:rsid w:val="0098352C"/>
    <w:rsid w:val="0098398D"/>
    <w:rsid w:val="00983BBC"/>
    <w:rsid w:val="00984029"/>
    <w:rsid w:val="0098421D"/>
    <w:rsid w:val="00985372"/>
    <w:rsid w:val="0098537E"/>
    <w:rsid w:val="00985755"/>
    <w:rsid w:val="0098592F"/>
    <w:rsid w:val="00985A5B"/>
    <w:rsid w:val="009867C1"/>
    <w:rsid w:val="00986883"/>
    <w:rsid w:val="0098690F"/>
    <w:rsid w:val="009869C9"/>
    <w:rsid w:val="00986AF6"/>
    <w:rsid w:val="0098716E"/>
    <w:rsid w:val="00987890"/>
    <w:rsid w:val="00987D4F"/>
    <w:rsid w:val="00987E94"/>
    <w:rsid w:val="00990134"/>
    <w:rsid w:val="00990196"/>
    <w:rsid w:val="00992033"/>
    <w:rsid w:val="00992E93"/>
    <w:rsid w:val="00993A45"/>
    <w:rsid w:val="00993B9A"/>
    <w:rsid w:val="0099512B"/>
    <w:rsid w:val="00995340"/>
    <w:rsid w:val="009958D6"/>
    <w:rsid w:val="00996197"/>
    <w:rsid w:val="009967F9"/>
    <w:rsid w:val="00996D45"/>
    <w:rsid w:val="009A0400"/>
    <w:rsid w:val="009A081B"/>
    <w:rsid w:val="009A09AF"/>
    <w:rsid w:val="009A0D47"/>
    <w:rsid w:val="009A10A7"/>
    <w:rsid w:val="009A12AB"/>
    <w:rsid w:val="009A1461"/>
    <w:rsid w:val="009A19FF"/>
    <w:rsid w:val="009A1B1D"/>
    <w:rsid w:val="009A2E38"/>
    <w:rsid w:val="009A338A"/>
    <w:rsid w:val="009A3419"/>
    <w:rsid w:val="009A345D"/>
    <w:rsid w:val="009A373A"/>
    <w:rsid w:val="009A3B2A"/>
    <w:rsid w:val="009A3EAD"/>
    <w:rsid w:val="009A5009"/>
    <w:rsid w:val="009A500D"/>
    <w:rsid w:val="009A55E1"/>
    <w:rsid w:val="009A6269"/>
    <w:rsid w:val="009A6525"/>
    <w:rsid w:val="009A779E"/>
    <w:rsid w:val="009A7910"/>
    <w:rsid w:val="009A7CCD"/>
    <w:rsid w:val="009B06BD"/>
    <w:rsid w:val="009B2155"/>
    <w:rsid w:val="009B2252"/>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3814"/>
    <w:rsid w:val="009C3875"/>
    <w:rsid w:val="009C3A72"/>
    <w:rsid w:val="009C3CA6"/>
    <w:rsid w:val="009C43C0"/>
    <w:rsid w:val="009C52E5"/>
    <w:rsid w:val="009C5348"/>
    <w:rsid w:val="009C66B8"/>
    <w:rsid w:val="009C6B45"/>
    <w:rsid w:val="009C6E4F"/>
    <w:rsid w:val="009C6F69"/>
    <w:rsid w:val="009D0072"/>
    <w:rsid w:val="009D113C"/>
    <w:rsid w:val="009D1FBE"/>
    <w:rsid w:val="009D2391"/>
    <w:rsid w:val="009D375F"/>
    <w:rsid w:val="009D4860"/>
    <w:rsid w:val="009D535B"/>
    <w:rsid w:val="009D5854"/>
    <w:rsid w:val="009D5CCA"/>
    <w:rsid w:val="009D6522"/>
    <w:rsid w:val="009D6F44"/>
    <w:rsid w:val="009E01E4"/>
    <w:rsid w:val="009E06DC"/>
    <w:rsid w:val="009E07E3"/>
    <w:rsid w:val="009E1692"/>
    <w:rsid w:val="009E16E1"/>
    <w:rsid w:val="009E1859"/>
    <w:rsid w:val="009E1926"/>
    <w:rsid w:val="009E1CBB"/>
    <w:rsid w:val="009E2E99"/>
    <w:rsid w:val="009E3061"/>
    <w:rsid w:val="009E36F3"/>
    <w:rsid w:val="009E42DB"/>
    <w:rsid w:val="009E4F80"/>
    <w:rsid w:val="009E5253"/>
    <w:rsid w:val="009E5E90"/>
    <w:rsid w:val="009E70D1"/>
    <w:rsid w:val="009E71EA"/>
    <w:rsid w:val="009E747C"/>
    <w:rsid w:val="009E74D7"/>
    <w:rsid w:val="009F0693"/>
    <w:rsid w:val="009F0B52"/>
    <w:rsid w:val="009F0CDA"/>
    <w:rsid w:val="009F14D8"/>
    <w:rsid w:val="009F15BF"/>
    <w:rsid w:val="009F1AA8"/>
    <w:rsid w:val="009F24F4"/>
    <w:rsid w:val="009F27E0"/>
    <w:rsid w:val="009F4663"/>
    <w:rsid w:val="009F596B"/>
    <w:rsid w:val="009F5F6B"/>
    <w:rsid w:val="009F679A"/>
    <w:rsid w:val="009F7A73"/>
    <w:rsid w:val="009F7EF2"/>
    <w:rsid w:val="00A0070C"/>
    <w:rsid w:val="00A00A85"/>
    <w:rsid w:val="00A01C4B"/>
    <w:rsid w:val="00A01CCC"/>
    <w:rsid w:val="00A01E83"/>
    <w:rsid w:val="00A022C9"/>
    <w:rsid w:val="00A03090"/>
    <w:rsid w:val="00A03631"/>
    <w:rsid w:val="00A039E7"/>
    <w:rsid w:val="00A046E6"/>
    <w:rsid w:val="00A055FB"/>
    <w:rsid w:val="00A05782"/>
    <w:rsid w:val="00A05B2D"/>
    <w:rsid w:val="00A071F8"/>
    <w:rsid w:val="00A10124"/>
    <w:rsid w:val="00A10DF8"/>
    <w:rsid w:val="00A1137A"/>
    <w:rsid w:val="00A11E40"/>
    <w:rsid w:val="00A1396C"/>
    <w:rsid w:val="00A13F25"/>
    <w:rsid w:val="00A14919"/>
    <w:rsid w:val="00A14E6E"/>
    <w:rsid w:val="00A15AAF"/>
    <w:rsid w:val="00A15D1F"/>
    <w:rsid w:val="00A17399"/>
    <w:rsid w:val="00A17B15"/>
    <w:rsid w:val="00A2001B"/>
    <w:rsid w:val="00A2016C"/>
    <w:rsid w:val="00A20751"/>
    <w:rsid w:val="00A213F9"/>
    <w:rsid w:val="00A21785"/>
    <w:rsid w:val="00A2438E"/>
    <w:rsid w:val="00A243F3"/>
    <w:rsid w:val="00A24710"/>
    <w:rsid w:val="00A251BF"/>
    <w:rsid w:val="00A25695"/>
    <w:rsid w:val="00A25B31"/>
    <w:rsid w:val="00A25D29"/>
    <w:rsid w:val="00A263DE"/>
    <w:rsid w:val="00A272D6"/>
    <w:rsid w:val="00A27476"/>
    <w:rsid w:val="00A27CC3"/>
    <w:rsid w:val="00A30A93"/>
    <w:rsid w:val="00A30EE8"/>
    <w:rsid w:val="00A31AF9"/>
    <w:rsid w:val="00A33E21"/>
    <w:rsid w:val="00A33F1A"/>
    <w:rsid w:val="00A34486"/>
    <w:rsid w:val="00A34973"/>
    <w:rsid w:val="00A35676"/>
    <w:rsid w:val="00A35914"/>
    <w:rsid w:val="00A35A73"/>
    <w:rsid w:val="00A3609B"/>
    <w:rsid w:val="00A371AC"/>
    <w:rsid w:val="00A374D9"/>
    <w:rsid w:val="00A37B63"/>
    <w:rsid w:val="00A37F28"/>
    <w:rsid w:val="00A4033A"/>
    <w:rsid w:val="00A404F5"/>
    <w:rsid w:val="00A40725"/>
    <w:rsid w:val="00A408F7"/>
    <w:rsid w:val="00A40BD7"/>
    <w:rsid w:val="00A4200E"/>
    <w:rsid w:val="00A420B7"/>
    <w:rsid w:val="00A428A8"/>
    <w:rsid w:val="00A42C31"/>
    <w:rsid w:val="00A42DFB"/>
    <w:rsid w:val="00A42F03"/>
    <w:rsid w:val="00A4346A"/>
    <w:rsid w:val="00A43859"/>
    <w:rsid w:val="00A43B86"/>
    <w:rsid w:val="00A44A56"/>
    <w:rsid w:val="00A45205"/>
    <w:rsid w:val="00A45312"/>
    <w:rsid w:val="00A46751"/>
    <w:rsid w:val="00A4705F"/>
    <w:rsid w:val="00A4722E"/>
    <w:rsid w:val="00A47310"/>
    <w:rsid w:val="00A477A2"/>
    <w:rsid w:val="00A47836"/>
    <w:rsid w:val="00A47FCC"/>
    <w:rsid w:val="00A503E0"/>
    <w:rsid w:val="00A505E0"/>
    <w:rsid w:val="00A5067A"/>
    <w:rsid w:val="00A50770"/>
    <w:rsid w:val="00A51BDD"/>
    <w:rsid w:val="00A52027"/>
    <w:rsid w:val="00A53DC9"/>
    <w:rsid w:val="00A54BF6"/>
    <w:rsid w:val="00A550FD"/>
    <w:rsid w:val="00A55148"/>
    <w:rsid w:val="00A55D00"/>
    <w:rsid w:val="00A56C9D"/>
    <w:rsid w:val="00A56F97"/>
    <w:rsid w:val="00A570E7"/>
    <w:rsid w:val="00A5712F"/>
    <w:rsid w:val="00A57659"/>
    <w:rsid w:val="00A577BB"/>
    <w:rsid w:val="00A5797A"/>
    <w:rsid w:val="00A602C8"/>
    <w:rsid w:val="00A603D5"/>
    <w:rsid w:val="00A60E6F"/>
    <w:rsid w:val="00A6139B"/>
    <w:rsid w:val="00A61BA6"/>
    <w:rsid w:val="00A6289E"/>
    <w:rsid w:val="00A628D9"/>
    <w:rsid w:val="00A62DDC"/>
    <w:rsid w:val="00A63226"/>
    <w:rsid w:val="00A63D5A"/>
    <w:rsid w:val="00A64138"/>
    <w:rsid w:val="00A64F63"/>
    <w:rsid w:val="00A650C6"/>
    <w:rsid w:val="00A65411"/>
    <w:rsid w:val="00A65689"/>
    <w:rsid w:val="00A65838"/>
    <w:rsid w:val="00A65AFC"/>
    <w:rsid w:val="00A65DA4"/>
    <w:rsid w:val="00A665E6"/>
    <w:rsid w:val="00A66CF8"/>
    <w:rsid w:val="00A67078"/>
    <w:rsid w:val="00A670CC"/>
    <w:rsid w:val="00A677FD"/>
    <w:rsid w:val="00A67DD6"/>
    <w:rsid w:val="00A702D8"/>
    <w:rsid w:val="00A704DC"/>
    <w:rsid w:val="00A70773"/>
    <w:rsid w:val="00A70D06"/>
    <w:rsid w:val="00A713DF"/>
    <w:rsid w:val="00A71AF5"/>
    <w:rsid w:val="00A71C43"/>
    <w:rsid w:val="00A73127"/>
    <w:rsid w:val="00A73307"/>
    <w:rsid w:val="00A743B2"/>
    <w:rsid w:val="00A74690"/>
    <w:rsid w:val="00A75524"/>
    <w:rsid w:val="00A76019"/>
    <w:rsid w:val="00A76145"/>
    <w:rsid w:val="00A77281"/>
    <w:rsid w:val="00A807B1"/>
    <w:rsid w:val="00A81606"/>
    <w:rsid w:val="00A81A75"/>
    <w:rsid w:val="00A8311A"/>
    <w:rsid w:val="00A83A74"/>
    <w:rsid w:val="00A84958"/>
    <w:rsid w:val="00A84EF8"/>
    <w:rsid w:val="00A857BD"/>
    <w:rsid w:val="00A861D1"/>
    <w:rsid w:val="00A86384"/>
    <w:rsid w:val="00A86449"/>
    <w:rsid w:val="00A869BE"/>
    <w:rsid w:val="00A86C5B"/>
    <w:rsid w:val="00A87830"/>
    <w:rsid w:val="00A91FD0"/>
    <w:rsid w:val="00A92976"/>
    <w:rsid w:val="00A937C9"/>
    <w:rsid w:val="00A939F3"/>
    <w:rsid w:val="00A93DFB"/>
    <w:rsid w:val="00A94109"/>
    <w:rsid w:val="00A94151"/>
    <w:rsid w:val="00A9415D"/>
    <w:rsid w:val="00A94C1E"/>
    <w:rsid w:val="00A95267"/>
    <w:rsid w:val="00A960B1"/>
    <w:rsid w:val="00A9678C"/>
    <w:rsid w:val="00A968AF"/>
    <w:rsid w:val="00A96D2C"/>
    <w:rsid w:val="00A96DF3"/>
    <w:rsid w:val="00A96E13"/>
    <w:rsid w:val="00A9742E"/>
    <w:rsid w:val="00AA0282"/>
    <w:rsid w:val="00AA0310"/>
    <w:rsid w:val="00AA117B"/>
    <w:rsid w:val="00AA18FA"/>
    <w:rsid w:val="00AA1BAA"/>
    <w:rsid w:val="00AA1DE4"/>
    <w:rsid w:val="00AA2152"/>
    <w:rsid w:val="00AA2234"/>
    <w:rsid w:val="00AA2916"/>
    <w:rsid w:val="00AA298C"/>
    <w:rsid w:val="00AA29DE"/>
    <w:rsid w:val="00AA3C95"/>
    <w:rsid w:val="00AA3FCC"/>
    <w:rsid w:val="00AA4CCD"/>
    <w:rsid w:val="00AA5978"/>
    <w:rsid w:val="00AA5E0E"/>
    <w:rsid w:val="00AA63F6"/>
    <w:rsid w:val="00AA6625"/>
    <w:rsid w:val="00AA6CD4"/>
    <w:rsid w:val="00AA730C"/>
    <w:rsid w:val="00AA7EB1"/>
    <w:rsid w:val="00AB0BF5"/>
    <w:rsid w:val="00AB11D6"/>
    <w:rsid w:val="00AB187F"/>
    <w:rsid w:val="00AB2332"/>
    <w:rsid w:val="00AB24AD"/>
    <w:rsid w:val="00AB2C67"/>
    <w:rsid w:val="00AB2FB2"/>
    <w:rsid w:val="00AB325F"/>
    <w:rsid w:val="00AB49E9"/>
    <w:rsid w:val="00AB4CF5"/>
    <w:rsid w:val="00AB4DFF"/>
    <w:rsid w:val="00AB4E2B"/>
    <w:rsid w:val="00AB52F6"/>
    <w:rsid w:val="00AB584B"/>
    <w:rsid w:val="00AB5BC4"/>
    <w:rsid w:val="00AB6F05"/>
    <w:rsid w:val="00AB70B6"/>
    <w:rsid w:val="00AB7435"/>
    <w:rsid w:val="00AB7DE8"/>
    <w:rsid w:val="00AC0AD3"/>
    <w:rsid w:val="00AC0CA8"/>
    <w:rsid w:val="00AC10CC"/>
    <w:rsid w:val="00AC197E"/>
    <w:rsid w:val="00AC1C50"/>
    <w:rsid w:val="00AC2061"/>
    <w:rsid w:val="00AC22EB"/>
    <w:rsid w:val="00AC2E3E"/>
    <w:rsid w:val="00AC36BA"/>
    <w:rsid w:val="00AC3E3E"/>
    <w:rsid w:val="00AC59A6"/>
    <w:rsid w:val="00AC5E1F"/>
    <w:rsid w:val="00AC6659"/>
    <w:rsid w:val="00AC67DA"/>
    <w:rsid w:val="00AC6E95"/>
    <w:rsid w:val="00AC7527"/>
    <w:rsid w:val="00AC7A9A"/>
    <w:rsid w:val="00AC7BB2"/>
    <w:rsid w:val="00AC7E77"/>
    <w:rsid w:val="00AD03F1"/>
    <w:rsid w:val="00AD08F6"/>
    <w:rsid w:val="00AD1B2E"/>
    <w:rsid w:val="00AD2123"/>
    <w:rsid w:val="00AD2397"/>
    <w:rsid w:val="00AD26AC"/>
    <w:rsid w:val="00AD2E61"/>
    <w:rsid w:val="00AD314C"/>
    <w:rsid w:val="00AD35F2"/>
    <w:rsid w:val="00AD3D8A"/>
    <w:rsid w:val="00AD42AA"/>
    <w:rsid w:val="00AD578E"/>
    <w:rsid w:val="00AD5AF3"/>
    <w:rsid w:val="00AD5EB6"/>
    <w:rsid w:val="00AD6FF8"/>
    <w:rsid w:val="00AD7487"/>
    <w:rsid w:val="00AD7A46"/>
    <w:rsid w:val="00AD7ED5"/>
    <w:rsid w:val="00AE02F7"/>
    <w:rsid w:val="00AE14A4"/>
    <w:rsid w:val="00AE185D"/>
    <w:rsid w:val="00AE1A0A"/>
    <w:rsid w:val="00AE21A9"/>
    <w:rsid w:val="00AE39DB"/>
    <w:rsid w:val="00AE3EBB"/>
    <w:rsid w:val="00AE418B"/>
    <w:rsid w:val="00AE449A"/>
    <w:rsid w:val="00AE4660"/>
    <w:rsid w:val="00AE4DA9"/>
    <w:rsid w:val="00AE4F9C"/>
    <w:rsid w:val="00AE58B3"/>
    <w:rsid w:val="00AE6B18"/>
    <w:rsid w:val="00AE6CD8"/>
    <w:rsid w:val="00AE74CA"/>
    <w:rsid w:val="00AE77A7"/>
    <w:rsid w:val="00AF0548"/>
    <w:rsid w:val="00AF07BD"/>
    <w:rsid w:val="00AF0A72"/>
    <w:rsid w:val="00AF11AF"/>
    <w:rsid w:val="00AF16B7"/>
    <w:rsid w:val="00AF200B"/>
    <w:rsid w:val="00AF26DE"/>
    <w:rsid w:val="00AF2F3D"/>
    <w:rsid w:val="00AF3264"/>
    <w:rsid w:val="00AF4600"/>
    <w:rsid w:val="00AF4763"/>
    <w:rsid w:val="00AF55A9"/>
    <w:rsid w:val="00AF56DC"/>
    <w:rsid w:val="00AF59A2"/>
    <w:rsid w:val="00AF61A8"/>
    <w:rsid w:val="00AF6527"/>
    <w:rsid w:val="00AF68D8"/>
    <w:rsid w:val="00AF6CFF"/>
    <w:rsid w:val="00AF6DB6"/>
    <w:rsid w:val="00AF783E"/>
    <w:rsid w:val="00B00F38"/>
    <w:rsid w:val="00B0151B"/>
    <w:rsid w:val="00B01B60"/>
    <w:rsid w:val="00B0240F"/>
    <w:rsid w:val="00B02F83"/>
    <w:rsid w:val="00B03FDE"/>
    <w:rsid w:val="00B052A7"/>
    <w:rsid w:val="00B0545D"/>
    <w:rsid w:val="00B05636"/>
    <w:rsid w:val="00B05AA6"/>
    <w:rsid w:val="00B05C4D"/>
    <w:rsid w:val="00B0601B"/>
    <w:rsid w:val="00B065CA"/>
    <w:rsid w:val="00B067A1"/>
    <w:rsid w:val="00B071B4"/>
    <w:rsid w:val="00B074CD"/>
    <w:rsid w:val="00B07C6B"/>
    <w:rsid w:val="00B10692"/>
    <w:rsid w:val="00B108C8"/>
    <w:rsid w:val="00B10CE1"/>
    <w:rsid w:val="00B113AF"/>
    <w:rsid w:val="00B11AFB"/>
    <w:rsid w:val="00B12927"/>
    <w:rsid w:val="00B12EF7"/>
    <w:rsid w:val="00B12F52"/>
    <w:rsid w:val="00B133D2"/>
    <w:rsid w:val="00B13F5A"/>
    <w:rsid w:val="00B146EA"/>
    <w:rsid w:val="00B1523D"/>
    <w:rsid w:val="00B1535E"/>
    <w:rsid w:val="00B15396"/>
    <w:rsid w:val="00B15B2C"/>
    <w:rsid w:val="00B160E3"/>
    <w:rsid w:val="00B16974"/>
    <w:rsid w:val="00B20F18"/>
    <w:rsid w:val="00B211A4"/>
    <w:rsid w:val="00B21D59"/>
    <w:rsid w:val="00B2291F"/>
    <w:rsid w:val="00B22B27"/>
    <w:rsid w:val="00B22FDA"/>
    <w:rsid w:val="00B24A11"/>
    <w:rsid w:val="00B24F5B"/>
    <w:rsid w:val="00B25EA5"/>
    <w:rsid w:val="00B26C70"/>
    <w:rsid w:val="00B30072"/>
    <w:rsid w:val="00B30136"/>
    <w:rsid w:val="00B303FF"/>
    <w:rsid w:val="00B30724"/>
    <w:rsid w:val="00B30990"/>
    <w:rsid w:val="00B30F45"/>
    <w:rsid w:val="00B31530"/>
    <w:rsid w:val="00B31799"/>
    <w:rsid w:val="00B31FD0"/>
    <w:rsid w:val="00B3210C"/>
    <w:rsid w:val="00B32688"/>
    <w:rsid w:val="00B329FC"/>
    <w:rsid w:val="00B32B62"/>
    <w:rsid w:val="00B33905"/>
    <w:rsid w:val="00B34A0F"/>
    <w:rsid w:val="00B34C59"/>
    <w:rsid w:val="00B34ECA"/>
    <w:rsid w:val="00B355E1"/>
    <w:rsid w:val="00B360C9"/>
    <w:rsid w:val="00B402E7"/>
    <w:rsid w:val="00B403E7"/>
    <w:rsid w:val="00B4066E"/>
    <w:rsid w:val="00B417F6"/>
    <w:rsid w:val="00B429F0"/>
    <w:rsid w:val="00B42E1D"/>
    <w:rsid w:val="00B43099"/>
    <w:rsid w:val="00B43499"/>
    <w:rsid w:val="00B437D7"/>
    <w:rsid w:val="00B43CA7"/>
    <w:rsid w:val="00B43FAF"/>
    <w:rsid w:val="00B44E93"/>
    <w:rsid w:val="00B44EBC"/>
    <w:rsid w:val="00B451F8"/>
    <w:rsid w:val="00B454AB"/>
    <w:rsid w:val="00B4575A"/>
    <w:rsid w:val="00B46221"/>
    <w:rsid w:val="00B4789F"/>
    <w:rsid w:val="00B47BC2"/>
    <w:rsid w:val="00B50289"/>
    <w:rsid w:val="00B509EF"/>
    <w:rsid w:val="00B50DFB"/>
    <w:rsid w:val="00B50F3B"/>
    <w:rsid w:val="00B518F3"/>
    <w:rsid w:val="00B526EF"/>
    <w:rsid w:val="00B5285A"/>
    <w:rsid w:val="00B53FAB"/>
    <w:rsid w:val="00B54DA4"/>
    <w:rsid w:val="00B55A06"/>
    <w:rsid w:val="00B56D3D"/>
    <w:rsid w:val="00B56E22"/>
    <w:rsid w:val="00B57197"/>
    <w:rsid w:val="00B57747"/>
    <w:rsid w:val="00B609B7"/>
    <w:rsid w:val="00B60FAE"/>
    <w:rsid w:val="00B615A4"/>
    <w:rsid w:val="00B618AE"/>
    <w:rsid w:val="00B61CEE"/>
    <w:rsid w:val="00B621AA"/>
    <w:rsid w:val="00B623F2"/>
    <w:rsid w:val="00B62752"/>
    <w:rsid w:val="00B63712"/>
    <w:rsid w:val="00B63D9E"/>
    <w:rsid w:val="00B63F59"/>
    <w:rsid w:val="00B640FC"/>
    <w:rsid w:val="00B64692"/>
    <w:rsid w:val="00B657BC"/>
    <w:rsid w:val="00B6601A"/>
    <w:rsid w:val="00B6621B"/>
    <w:rsid w:val="00B66564"/>
    <w:rsid w:val="00B66646"/>
    <w:rsid w:val="00B66E85"/>
    <w:rsid w:val="00B66F07"/>
    <w:rsid w:val="00B674DC"/>
    <w:rsid w:val="00B700B8"/>
    <w:rsid w:val="00B70F05"/>
    <w:rsid w:val="00B70FBF"/>
    <w:rsid w:val="00B710A2"/>
    <w:rsid w:val="00B72B81"/>
    <w:rsid w:val="00B7317B"/>
    <w:rsid w:val="00B734A4"/>
    <w:rsid w:val="00B73667"/>
    <w:rsid w:val="00B7467A"/>
    <w:rsid w:val="00B753A8"/>
    <w:rsid w:val="00B75A0E"/>
    <w:rsid w:val="00B75CF5"/>
    <w:rsid w:val="00B75E3A"/>
    <w:rsid w:val="00B762B1"/>
    <w:rsid w:val="00B777C0"/>
    <w:rsid w:val="00B802AC"/>
    <w:rsid w:val="00B807B7"/>
    <w:rsid w:val="00B81D7D"/>
    <w:rsid w:val="00B82050"/>
    <w:rsid w:val="00B82132"/>
    <w:rsid w:val="00B825DB"/>
    <w:rsid w:val="00B82D0B"/>
    <w:rsid w:val="00B83EC7"/>
    <w:rsid w:val="00B84ACB"/>
    <w:rsid w:val="00B84D8D"/>
    <w:rsid w:val="00B853A4"/>
    <w:rsid w:val="00B8656E"/>
    <w:rsid w:val="00B90179"/>
    <w:rsid w:val="00B925A4"/>
    <w:rsid w:val="00B925B3"/>
    <w:rsid w:val="00B92B8A"/>
    <w:rsid w:val="00B92F39"/>
    <w:rsid w:val="00B9438C"/>
    <w:rsid w:val="00B94A78"/>
    <w:rsid w:val="00B955AB"/>
    <w:rsid w:val="00B95E7D"/>
    <w:rsid w:val="00B97EC8"/>
    <w:rsid w:val="00BA1A11"/>
    <w:rsid w:val="00BA2476"/>
    <w:rsid w:val="00BA2525"/>
    <w:rsid w:val="00BA3338"/>
    <w:rsid w:val="00BA3483"/>
    <w:rsid w:val="00BA4334"/>
    <w:rsid w:val="00BA4AD1"/>
    <w:rsid w:val="00BA53D9"/>
    <w:rsid w:val="00BA5580"/>
    <w:rsid w:val="00BA563F"/>
    <w:rsid w:val="00BA5B4B"/>
    <w:rsid w:val="00BA5E05"/>
    <w:rsid w:val="00BA5F37"/>
    <w:rsid w:val="00BA6946"/>
    <w:rsid w:val="00BA6C6D"/>
    <w:rsid w:val="00BA7D0E"/>
    <w:rsid w:val="00BB09DE"/>
    <w:rsid w:val="00BB2E8B"/>
    <w:rsid w:val="00BB3D66"/>
    <w:rsid w:val="00BB43B9"/>
    <w:rsid w:val="00BB4C38"/>
    <w:rsid w:val="00BB52CA"/>
    <w:rsid w:val="00BB54AF"/>
    <w:rsid w:val="00BB5936"/>
    <w:rsid w:val="00BB6192"/>
    <w:rsid w:val="00BB64FE"/>
    <w:rsid w:val="00BB677C"/>
    <w:rsid w:val="00BB7475"/>
    <w:rsid w:val="00BB7919"/>
    <w:rsid w:val="00BB7BE1"/>
    <w:rsid w:val="00BB7EBC"/>
    <w:rsid w:val="00BC050D"/>
    <w:rsid w:val="00BC18F7"/>
    <w:rsid w:val="00BC226C"/>
    <w:rsid w:val="00BC4035"/>
    <w:rsid w:val="00BC4620"/>
    <w:rsid w:val="00BC50E5"/>
    <w:rsid w:val="00BC7828"/>
    <w:rsid w:val="00BC7A08"/>
    <w:rsid w:val="00BC7B47"/>
    <w:rsid w:val="00BC7E11"/>
    <w:rsid w:val="00BD0873"/>
    <w:rsid w:val="00BD0A61"/>
    <w:rsid w:val="00BD1A19"/>
    <w:rsid w:val="00BD29DF"/>
    <w:rsid w:val="00BD2CF2"/>
    <w:rsid w:val="00BD2F96"/>
    <w:rsid w:val="00BD3221"/>
    <w:rsid w:val="00BD398C"/>
    <w:rsid w:val="00BD419F"/>
    <w:rsid w:val="00BD468B"/>
    <w:rsid w:val="00BD4B58"/>
    <w:rsid w:val="00BD5722"/>
    <w:rsid w:val="00BD5747"/>
    <w:rsid w:val="00BD59CA"/>
    <w:rsid w:val="00BD5BB6"/>
    <w:rsid w:val="00BD6289"/>
    <w:rsid w:val="00BD71F2"/>
    <w:rsid w:val="00BE0528"/>
    <w:rsid w:val="00BE05EE"/>
    <w:rsid w:val="00BE0C08"/>
    <w:rsid w:val="00BE2308"/>
    <w:rsid w:val="00BE279F"/>
    <w:rsid w:val="00BE2AE5"/>
    <w:rsid w:val="00BE2E77"/>
    <w:rsid w:val="00BE369E"/>
    <w:rsid w:val="00BE5287"/>
    <w:rsid w:val="00BE54D2"/>
    <w:rsid w:val="00BE57BC"/>
    <w:rsid w:val="00BE5DF4"/>
    <w:rsid w:val="00BE608E"/>
    <w:rsid w:val="00BE728C"/>
    <w:rsid w:val="00BE73CE"/>
    <w:rsid w:val="00BE77C1"/>
    <w:rsid w:val="00BF0534"/>
    <w:rsid w:val="00BF16A0"/>
    <w:rsid w:val="00BF1B74"/>
    <w:rsid w:val="00BF20DC"/>
    <w:rsid w:val="00BF2702"/>
    <w:rsid w:val="00BF288D"/>
    <w:rsid w:val="00BF3BBA"/>
    <w:rsid w:val="00BF4088"/>
    <w:rsid w:val="00BF5002"/>
    <w:rsid w:val="00BF5174"/>
    <w:rsid w:val="00BF57ED"/>
    <w:rsid w:val="00BF5C83"/>
    <w:rsid w:val="00BF6171"/>
    <w:rsid w:val="00BF7219"/>
    <w:rsid w:val="00BF7E6B"/>
    <w:rsid w:val="00C0031C"/>
    <w:rsid w:val="00C0164C"/>
    <w:rsid w:val="00C025FA"/>
    <w:rsid w:val="00C03A2A"/>
    <w:rsid w:val="00C04B81"/>
    <w:rsid w:val="00C04ECC"/>
    <w:rsid w:val="00C057AD"/>
    <w:rsid w:val="00C062B8"/>
    <w:rsid w:val="00C07414"/>
    <w:rsid w:val="00C07435"/>
    <w:rsid w:val="00C0780F"/>
    <w:rsid w:val="00C10368"/>
    <w:rsid w:val="00C10403"/>
    <w:rsid w:val="00C109D2"/>
    <w:rsid w:val="00C10EC9"/>
    <w:rsid w:val="00C111CA"/>
    <w:rsid w:val="00C11449"/>
    <w:rsid w:val="00C117CC"/>
    <w:rsid w:val="00C12023"/>
    <w:rsid w:val="00C12202"/>
    <w:rsid w:val="00C1288F"/>
    <w:rsid w:val="00C12A53"/>
    <w:rsid w:val="00C12EAE"/>
    <w:rsid w:val="00C133CC"/>
    <w:rsid w:val="00C140D4"/>
    <w:rsid w:val="00C14F29"/>
    <w:rsid w:val="00C15003"/>
    <w:rsid w:val="00C164F9"/>
    <w:rsid w:val="00C16601"/>
    <w:rsid w:val="00C16B6F"/>
    <w:rsid w:val="00C16DA3"/>
    <w:rsid w:val="00C1721B"/>
    <w:rsid w:val="00C2022F"/>
    <w:rsid w:val="00C20EBF"/>
    <w:rsid w:val="00C21339"/>
    <w:rsid w:val="00C216D4"/>
    <w:rsid w:val="00C2280E"/>
    <w:rsid w:val="00C22A76"/>
    <w:rsid w:val="00C23264"/>
    <w:rsid w:val="00C23B77"/>
    <w:rsid w:val="00C2448E"/>
    <w:rsid w:val="00C24B7C"/>
    <w:rsid w:val="00C2634C"/>
    <w:rsid w:val="00C26DFB"/>
    <w:rsid w:val="00C26F2A"/>
    <w:rsid w:val="00C275C6"/>
    <w:rsid w:val="00C2787F"/>
    <w:rsid w:val="00C27B75"/>
    <w:rsid w:val="00C27F55"/>
    <w:rsid w:val="00C305CD"/>
    <w:rsid w:val="00C30765"/>
    <w:rsid w:val="00C31024"/>
    <w:rsid w:val="00C31461"/>
    <w:rsid w:val="00C315C0"/>
    <w:rsid w:val="00C322D6"/>
    <w:rsid w:val="00C32604"/>
    <w:rsid w:val="00C32962"/>
    <w:rsid w:val="00C33259"/>
    <w:rsid w:val="00C336FD"/>
    <w:rsid w:val="00C34002"/>
    <w:rsid w:val="00C3400B"/>
    <w:rsid w:val="00C3466E"/>
    <w:rsid w:val="00C35BCE"/>
    <w:rsid w:val="00C360ED"/>
    <w:rsid w:val="00C36635"/>
    <w:rsid w:val="00C36B4A"/>
    <w:rsid w:val="00C36BBA"/>
    <w:rsid w:val="00C37061"/>
    <w:rsid w:val="00C373A2"/>
    <w:rsid w:val="00C377F8"/>
    <w:rsid w:val="00C378EE"/>
    <w:rsid w:val="00C40495"/>
    <w:rsid w:val="00C40C85"/>
    <w:rsid w:val="00C40F5A"/>
    <w:rsid w:val="00C40F7D"/>
    <w:rsid w:val="00C41218"/>
    <w:rsid w:val="00C41C89"/>
    <w:rsid w:val="00C42032"/>
    <w:rsid w:val="00C42C48"/>
    <w:rsid w:val="00C45550"/>
    <w:rsid w:val="00C4610B"/>
    <w:rsid w:val="00C469CC"/>
    <w:rsid w:val="00C4743E"/>
    <w:rsid w:val="00C4768C"/>
    <w:rsid w:val="00C500CA"/>
    <w:rsid w:val="00C50368"/>
    <w:rsid w:val="00C50B6F"/>
    <w:rsid w:val="00C51264"/>
    <w:rsid w:val="00C5238B"/>
    <w:rsid w:val="00C52EC2"/>
    <w:rsid w:val="00C5327F"/>
    <w:rsid w:val="00C53309"/>
    <w:rsid w:val="00C53FFB"/>
    <w:rsid w:val="00C55EC1"/>
    <w:rsid w:val="00C55EC7"/>
    <w:rsid w:val="00C562A2"/>
    <w:rsid w:val="00C56449"/>
    <w:rsid w:val="00C57446"/>
    <w:rsid w:val="00C574EA"/>
    <w:rsid w:val="00C6087B"/>
    <w:rsid w:val="00C60906"/>
    <w:rsid w:val="00C6144E"/>
    <w:rsid w:val="00C6265D"/>
    <w:rsid w:val="00C62968"/>
    <w:rsid w:val="00C634A2"/>
    <w:rsid w:val="00C63CD9"/>
    <w:rsid w:val="00C63D8C"/>
    <w:rsid w:val="00C642D2"/>
    <w:rsid w:val="00C643E3"/>
    <w:rsid w:val="00C64444"/>
    <w:rsid w:val="00C65683"/>
    <w:rsid w:val="00C65F58"/>
    <w:rsid w:val="00C664F0"/>
    <w:rsid w:val="00C6660C"/>
    <w:rsid w:val="00C66D18"/>
    <w:rsid w:val="00C66E43"/>
    <w:rsid w:val="00C6705D"/>
    <w:rsid w:val="00C67368"/>
    <w:rsid w:val="00C67A36"/>
    <w:rsid w:val="00C70F81"/>
    <w:rsid w:val="00C711F9"/>
    <w:rsid w:val="00C71BC8"/>
    <w:rsid w:val="00C71D73"/>
    <w:rsid w:val="00C7229C"/>
    <w:rsid w:val="00C7261E"/>
    <w:rsid w:val="00C730EA"/>
    <w:rsid w:val="00C7410B"/>
    <w:rsid w:val="00C74B3E"/>
    <w:rsid w:val="00C74D8D"/>
    <w:rsid w:val="00C7569D"/>
    <w:rsid w:val="00C75DC6"/>
    <w:rsid w:val="00C7682D"/>
    <w:rsid w:val="00C76A6B"/>
    <w:rsid w:val="00C76ED5"/>
    <w:rsid w:val="00C7746C"/>
    <w:rsid w:val="00C77AAB"/>
    <w:rsid w:val="00C80107"/>
    <w:rsid w:val="00C8074C"/>
    <w:rsid w:val="00C808A3"/>
    <w:rsid w:val="00C80C18"/>
    <w:rsid w:val="00C81AEA"/>
    <w:rsid w:val="00C82264"/>
    <w:rsid w:val="00C8237D"/>
    <w:rsid w:val="00C8280D"/>
    <w:rsid w:val="00C82ECF"/>
    <w:rsid w:val="00C83802"/>
    <w:rsid w:val="00C83840"/>
    <w:rsid w:val="00C84616"/>
    <w:rsid w:val="00C84E79"/>
    <w:rsid w:val="00C850CD"/>
    <w:rsid w:val="00C8523B"/>
    <w:rsid w:val="00C8587F"/>
    <w:rsid w:val="00C85C8C"/>
    <w:rsid w:val="00C85D7E"/>
    <w:rsid w:val="00C868A4"/>
    <w:rsid w:val="00C86BDC"/>
    <w:rsid w:val="00C870E8"/>
    <w:rsid w:val="00C87F13"/>
    <w:rsid w:val="00C90D54"/>
    <w:rsid w:val="00C91B27"/>
    <w:rsid w:val="00C93378"/>
    <w:rsid w:val="00C933AA"/>
    <w:rsid w:val="00C938BC"/>
    <w:rsid w:val="00C93B8B"/>
    <w:rsid w:val="00C947F4"/>
    <w:rsid w:val="00C94912"/>
    <w:rsid w:val="00C95402"/>
    <w:rsid w:val="00C95B6F"/>
    <w:rsid w:val="00C95D9F"/>
    <w:rsid w:val="00C9648F"/>
    <w:rsid w:val="00C967FC"/>
    <w:rsid w:val="00C97219"/>
    <w:rsid w:val="00C976F6"/>
    <w:rsid w:val="00CA0ADF"/>
    <w:rsid w:val="00CA0C5D"/>
    <w:rsid w:val="00CA0D4B"/>
    <w:rsid w:val="00CA0DFF"/>
    <w:rsid w:val="00CA111E"/>
    <w:rsid w:val="00CA1305"/>
    <w:rsid w:val="00CA13C1"/>
    <w:rsid w:val="00CA1421"/>
    <w:rsid w:val="00CA1719"/>
    <w:rsid w:val="00CA1C90"/>
    <w:rsid w:val="00CA2695"/>
    <w:rsid w:val="00CA313A"/>
    <w:rsid w:val="00CA320F"/>
    <w:rsid w:val="00CA3FE9"/>
    <w:rsid w:val="00CA475A"/>
    <w:rsid w:val="00CA5AF2"/>
    <w:rsid w:val="00CA61A9"/>
    <w:rsid w:val="00CA6EE1"/>
    <w:rsid w:val="00CA7205"/>
    <w:rsid w:val="00CA72C2"/>
    <w:rsid w:val="00CA7E7D"/>
    <w:rsid w:val="00CB0475"/>
    <w:rsid w:val="00CB10CF"/>
    <w:rsid w:val="00CB17A7"/>
    <w:rsid w:val="00CB2460"/>
    <w:rsid w:val="00CB2562"/>
    <w:rsid w:val="00CB2CA3"/>
    <w:rsid w:val="00CB2E92"/>
    <w:rsid w:val="00CB4E43"/>
    <w:rsid w:val="00CB51AF"/>
    <w:rsid w:val="00CB5D52"/>
    <w:rsid w:val="00CB714E"/>
    <w:rsid w:val="00CB7625"/>
    <w:rsid w:val="00CB786E"/>
    <w:rsid w:val="00CB7A88"/>
    <w:rsid w:val="00CC054F"/>
    <w:rsid w:val="00CC0ACC"/>
    <w:rsid w:val="00CC15D8"/>
    <w:rsid w:val="00CC18DF"/>
    <w:rsid w:val="00CC29ED"/>
    <w:rsid w:val="00CC3C39"/>
    <w:rsid w:val="00CC3F69"/>
    <w:rsid w:val="00CC482B"/>
    <w:rsid w:val="00CC4AB1"/>
    <w:rsid w:val="00CC4B86"/>
    <w:rsid w:val="00CC4F2D"/>
    <w:rsid w:val="00CC54B3"/>
    <w:rsid w:val="00CC61A5"/>
    <w:rsid w:val="00CC79AB"/>
    <w:rsid w:val="00CD0259"/>
    <w:rsid w:val="00CD0414"/>
    <w:rsid w:val="00CD0953"/>
    <w:rsid w:val="00CD1BC5"/>
    <w:rsid w:val="00CD1DD5"/>
    <w:rsid w:val="00CD20FF"/>
    <w:rsid w:val="00CD2372"/>
    <w:rsid w:val="00CD2A17"/>
    <w:rsid w:val="00CD37D3"/>
    <w:rsid w:val="00CD3931"/>
    <w:rsid w:val="00CD3B46"/>
    <w:rsid w:val="00CD3C36"/>
    <w:rsid w:val="00CD3EBD"/>
    <w:rsid w:val="00CD48ED"/>
    <w:rsid w:val="00CD5C69"/>
    <w:rsid w:val="00CD624E"/>
    <w:rsid w:val="00CD64CF"/>
    <w:rsid w:val="00CD6690"/>
    <w:rsid w:val="00CD6736"/>
    <w:rsid w:val="00CD6B6D"/>
    <w:rsid w:val="00CD6DFA"/>
    <w:rsid w:val="00CD6E18"/>
    <w:rsid w:val="00CE0BFA"/>
    <w:rsid w:val="00CE0EA0"/>
    <w:rsid w:val="00CE2035"/>
    <w:rsid w:val="00CE3763"/>
    <w:rsid w:val="00CE39F3"/>
    <w:rsid w:val="00CE582A"/>
    <w:rsid w:val="00CE63FB"/>
    <w:rsid w:val="00CE6546"/>
    <w:rsid w:val="00CE6566"/>
    <w:rsid w:val="00CE67A8"/>
    <w:rsid w:val="00CE6996"/>
    <w:rsid w:val="00CE6D4B"/>
    <w:rsid w:val="00CE6F0F"/>
    <w:rsid w:val="00CE6F37"/>
    <w:rsid w:val="00CE72AA"/>
    <w:rsid w:val="00CE72F5"/>
    <w:rsid w:val="00CE76F7"/>
    <w:rsid w:val="00CE7803"/>
    <w:rsid w:val="00CF09CB"/>
    <w:rsid w:val="00CF1577"/>
    <w:rsid w:val="00CF1F98"/>
    <w:rsid w:val="00CF2295"/>
    <w:rsid w:val="00CF2928"/>
    <w:rsid w:val="00CF38DD"/>
    <w:rsid w:val="00CF48FA"/>
    <w:rsid w:val="00CF52FB"/>
    <w:rsid w:val="00CF64BD"/>
    <w:rsid w:val="00CF6AF5"/>
    <w:rsid w:val="00CF7178"/>
    <w:rsid w:val="00CF7344"/>
    <w:rsid w:val="00CF7954"/>
    <w:rsid w:val="00CF7F31"/>
    <w:rsid w:val="00D001A0"/>
    <w:rsid w:val="00D00D0C"/>
    <w:rsid w:val="00D023AB"/>
    <w:rsid w:val="00D025C7"/>
    <w:rsid w:val="00D03676"/>
    <w:rsid w:val="00D039A5"/>
    <w:rsid w:val="00D03BAC"/>
    <w:rsid w:val="00D03BD1"/>
    <w:rsid w:val="00D042A1"/>
    <w:rsid w:val="00D045F2"/>
    <w:rsid w:val="00D04FB9"/>
    <w:rsid w:val="00D05668"/>
    <w:rsid w:val="00D058A7"/>
    <w:rsid w:val="00D05D60"/>
    <w:rsid w:val="00D067DA"/>
    <w:rsid w:val="00D06B11"/>
    <w:rsid w:val="00D075F9"/>
    <w:rsid w:val="00D079D0"/>
    <w:rsid w:val="00D104D9"/>
    <w:rsid w:val="00D1128A"/>
    <w:rsid w:val="00D112A7"/>
    <w:rsid w:val="00D11AD4"/>
    <w:rsid w:val="00D11EC5"/>
    <w:rsid w:val="00D12477"/>
    <w:rsid w:val="00D12A9A"/>
    <w:rsid w:val="00D1446A"/>
    <w:rsid w:val="00D144B2"/>
    <w:rsid w:val="00D156CE"/>
    <w:rsid w:val="00D15825"/>
    <w:rsid w:val="00D15896"/>
    <w:rsid w:val="00D167DE"/>
    <w:rsid w:val="00D16ADA"/>
    <w:rsid w:val="00D16C1D"/>
    <w:rsid w:val="00D16F42"/>
    <w:rsid w:val="00D179ED"/>
    <w:rsid w:val="00D2033A"/>
    <w:rsid w:val="00D2041E"/>
    <w:rsid w:val="00D207C0"/>
    <w:rsid w:val="00D2090B"/>
    <w:rsid w:val="00D20B66"/>
    <w:rsid w:val="00D20DB0"/>
    <w:rsid w:val="00D21337"/>
    <w:rsid w:val="00D228C2"/>
    <w:rsid w:val="00D22DD5"/>
    <w:rsid w:val="00D23327"/>
    <w:rsid w:val="00D23938"/>
    <w:rsid w:val="00D244D1"/>
    <w:rsid w:val="00D24568"/>
    <w:rsid w:val="00D246BB"/>
    <w:rsid w:val="00D246FD"/>
    <w:rsid w:val="00D25267"/>
    <w:rsid w:val="00D26A22"/>
    <w:rsid w:val="00D27856"/>
    <w:rsid w:val="00D27872"/>
    <w:rsid w:val="00D30053"/>
    <w:rsid w:val="00D302C9"/>
    <w:rsid w:val="00D307D8"/>
    <w:rsid w:val="00D30C6E"/>
    <w:rsid w:val="00D30DA3"/>
    <w:rsid w:val="00D31ACF"/>
    <w:rsid w:val="00D32A01"/>
    <w:rsid w:val="00D33E73"/>
    <w:rsid w:val="00D3433B"/>
    <w:rsid w:val="00D34CC2"/>
    <w:rsid w:val="00D35474"/>
    <w:rsid w:val="00D36BB9"/>
    <w:rsid w:val="00D37356"/>
    <w:rsid w:val="00D40B16"/>
    <w:rsid w:val="00D40ED3"/>
    <w:rsid w:val="00D410BA"/>
    <w:rsid w:val="00D41827"/>
    <w:rsid w:val="00D41BD6"/>
    <w:rsid w:val="00D421A4"/>
    <w:rsid w:val="00D4265E"/>
    <w:rsid w:val="00D426A9"/>
    <w:rsid w:val="00D445E0"/>
    <w:rsid w:val="00D4524B"/>
    <w:rsid w:val="00D4540B"/>
    <w:rsid w:val="00D45B41"/>
    <w:rsid w:val="00D45FCA"/>
    <w:rsid w:val="00D46350"/>
    <w:rsid w:val="00D4668F"/>
    <w:rsid w:val="00D4684C"/>
    <w:rsid w:val="00D5044C"/>
    <w:rsid w:val="00D507A8"/>
    <w:rsid w:val="00D514FF"/>
    <w:rsid w:val="00D5209F"/>
    <w:rsid w:val="00D5215D"/>
    <w:rsid w:val="00D52596"/>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381"/>
    <w:rsid w:val="00D61973"/>
    <w:rsid w:val="00D61B0A"/>
    <w:rsid w:val="00D61C19"/>
    <w:rsid w:val="00D62153"/>
    <w:rsid w:val="00D62201"/>
    <w:rsid w:val="00D623BB"/>
    <w:rsid w:val="00D62B49"/>
    <w:rsid w:val="00D62F0B"/>
    <w:rsid w:val="00D63B0C"/>
    <w:rsid w:val="00D63F58"/>
    <w:rsid w:val="00D63F81"/>
    <w:rsid w:val="00D646E6"/>
    <w:rsid w:val="00D64831"/>
    <w:rsid w:val="00D64A1A"/>
    <w:rsid w:val="00D64A8F"/>
    <w:rsid w:val="00D6589A"/>
    <w:rsid w:val="00D65AE8"/>
    <w:rsid w:val="00D65E4C"/>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880"/>
    <w:rsid w:val="00D73E0C"/>
    <w:rsid w:val="00D74E5B"/>
    <w:rsid w:val="00D756EC"/>
    <w:rsid w:val="00D761FC"/>
    <w:rsid w:val="00D76268"/>
    <w:rsid w:val="00D764AA"/>
    <w:rsid w:val="00D76B9F"/>
    <w:rsid w:val="00D76FAF"/>
    <w:rsid w:val="00D7729E"/>
    <w:rsid w:val="00D772D9"/>
    <w:rsid w:val="00D77582"/>
    <w:rsid w:val="00D7790E"/>
    <w:rsid w:val="00D77A5A"/>
    <w:rsid w:val="00D77EBD"/>
    <w:rsid w:val="00D801D7"/>
    <w:rsid w:val="00D809D3"/>
    <w:rsid w:val="00D8147C"/>
    <w:rsid w:val="00D81D6D"/>
    <w:rsid w:val="00D81F37"/>
    <w:rsid w:val="00D81F9E"/>
    <w:rsid w:val="00D8212D"/>
    <w:rsid w:val="00D822DC"/>
    <w:rsid w:val="00D82390"/>
    <w:rsid w:val="00D82BEA"/>
    <w:rsid w:val="00D8447A"/>
    <w:rsid w:val="00D84A23"/>
    <w:rsid w:val="00D85458"/>
    <w:rsid w:val="00D8595B"/>
    <w:rsid w:val="00D85A6E"/>
    <w:rsid w:val="00D86089"/>
    <w:rsid w:val="00D86096"/>
    <w:rsid w:val="00D862EF"/>
    <w:rsid w:val="00D8670E"/>
    <w:rsid w:val="00D86E08"/>
    <w:rsid w:val="00D8783D"/>
    <w:rsid w:val="00D904E8"/>
    <w:rsid w:val="00D90720"/>
    <w:rsid w:val="00D908C3"/>
    <w:rsid w:val="00D914EF"/>
    <w:rsid w:val="00D91B38"/>
    <w:rsid w:val="00D92035"/>
    <w:rsid w:val="00D930DD"/>
    <w:rsid w:val="00D93836"/>
    <w:rsid w:val="00D93BAA"/>
    <w:rsid w:val="00D944CE"/>
    <w:rsid w:val="00D94660"/>
    <w:rsid w:val="00D96165"/>
    <w:rsid w:val="00D96413"/>
    <w:rsid w:val="00D9676B"/>
    <w:rsid w:val="00D96DB2"/>
    <w:rsid w:val="00D97348"/>
    <w:rsid w:val="00D97445"/>
    <w:rsid w:val="00DA1502"/>
    <w:rsid w:val="00DA1751"/>
    <w:rsid w:val="00DA1ADD"/>
    <w:rsid w:val="00DA1BED"/>
    <w:rsid w:val="00DA1FF8"/>
    <w:rsid w:val="00DA2DCA"/>
    <w:rsid w:val="00DA4045"/>
    <w:rsid w:val="00DA4127"/>
    <w:rsid w:val="00DA4A5A"/>
    <w:rsid w:val="00DA568D"/>
    <w:rsid w:val="00DA59B9"/>
    <w:rsid w:val="00DA5FCB"/>
    <w:rsid w:val="00DA6361"/>
    <w:rsid w:val="00DA6390"/>
    <w:rsid w:val="00DA64E9"/>
    <w:rsid w:val="00DA7A4F"/>
    <w:rsid w:val="00DA7D29"/>
    <w:rsid w:val="00DB00ED"/>
    <w:rsid w:val="00DB0159"/>
    <w:rsid w:val="00DB0C40"/>
    <w:rsid w:val="00DB0C92"/>
    <w:rsid w:val="00DB0FF2"/>
    <w:rsid w:val="00DB12A6"/>
    <w:rsid w:val="00DB172C"/>
    <w:rsid w:val="00DB1EB0"/>
    <w:rsid w:val="00DB24C8"/>
    <w:rsid w:val="00DB28AE"/>
    <w:rsid w:val="00DB2BB1"/>
    <w:rsid w:val="00DB2CD6"/>
    <w:rsid w:val="00DB3345"/>
    <w:rsid w:val="00DB334E"/>
    <w:rsid w:val="00DB45E7"/>
    <w:rsid w:val="00DB61C6"/>
    <w:rsid w:val="00DB6AA1"/>
    <w:rsid w:val="00DC157E"/>
    <w:rsid w:val="00DC17C9"/>
    <w:rsid w:val="00DC1C8A"/>
    <w:rsid w:val="00DC27B3"/>
    <w:rsid w:val="00DC2977"/>
    <w:rsid w:val="00DC2CB2"/>
    <w:rsid w:val="00DC2F16"/>
    <w:rsid w:val="00DC3633"/>
    <w:rsid w:val="00DC3BA2"/>
    <w:rsid w:val="00DC3DFD"/>
    <w:rsid w:val="00DC47D3"/>
    <w:rsid w:val="00DC49DC"/>
    <w:rsid w:val="00DC4B0F"/>
    <w:rsid w:val="00DC4E3B"/>
    <w:rsid w:val="00DC55CB"/>
    <w:rsid w:val="00DC6269"/>
    <w:rsid w:val="00DC6926"/>
    <w:rsid w:val="00DC7D44"/>
    <w:rsid w:val="00DD04D8"/>
    <w:rsid w:val="00DD08FC"/>
    <w:rsid w:val="00DD1F29"/>
    <w:rsid w:val="00DD27DB"/>
    <w:rsid w:val="00DD333D"/>
    <w:rsid w:val="00DD346C"/>
    <w:rsid w:val="00DD36FF"/>
    <w:rsid w:val="00DD37F4"/>
    <w:rsid w:val="00DD40E1"/>
    <w:rsid w:val="00DD41E9"/>
    <w:rsid w:val="00DD4BA7"/>
    <w:rsid w:val="00DD5564"/>
    <w:rsid w:val="00DD5773"/>
    <w:rsid w:val="00DD665A"/>
    <w:rsid w:val="00DD774C"/>
    <w:rsid w:val="00DD776E"/>
    <w:rsid w:val="00DD783D"/>
    <w:rsid w:val="00DD7D25"/>
    <w:rsid w:val="00DE02AC"/>
    <w:rsid w:val="00DE05BC"/>
    <w:rsid w:val="00DE081C"/>
    <w:rsid w:val="00DE10C0"/>
    <w:rsid w:val="00DE12B4"/>
    <w:rsid w:val="00DE2966"/>
    <w:rsid w:val="00DE3FE9"/>
    <w:rsid w:val="00DE427C"/>
    <w:rsid w:val="00DE485C"/>
    <w:rsid w:val="00DE495C"/>
    <w:rsid w:val="00DE5DE0"/>
    <w:rsid w:val="00DE6100"/>
    <w:rsid w:val="00DE644C"/>
    <w:rsid w:val="00DE65FC"/>
    <w:rsid w:val="00DE68D3"/>
    <w:rsid w:val="00DE6F09"/>
    <w:rsid w:val="00DE75B2"/>
    <w:rsid w:val="00DF064E"/>
    <w:rsid w:val="00DF0D99"/>
    <w:rsid w:val="00DF10D5"/>
    <w:rsid w:val="00DF1C9E"/>
    <w:rsid w:val="00DF209C"/>
    <w:rsid w:val="00DF26A6"/>
    <w:rsid w:val="00DF2B4A"/>
    <w:rsid w:val="00DF2BBC"/>
    <w:rsid w:val="00DF3373"/>
    <w:rsid w:val="00DF3539"/>
    <w:rsid w:val="00DF4876"/>
    <w:rsid w:val="00DF48F6"/>
    <w:rsid w:val="00DF529E"/>
    <w:rsid w:val="00DF52DB"/>
    <w:rsid w:val="00DF56DC"/>
    <w:rsid w:val="00DF580B"/>
    <w:rsid w:val="00DF6DE6"/>
    <w:rsid w:val="00E00616"/>
    <w:rsid w:val="00E03192"/>
    <w:rsid w:val="00E04588"/>
    <w:rsid w:val="00E05CD9"/>
    <w:rsid w:val="00E06233"/>
    <w:rsid w:val="00E06312"/>
    <w:rsid w:val="00E06A6D"/>
    <w:rsid w:val="00E06D74"/>
    <w:rsid w:val="00E104C0"/>
    <w:rsid w:val="00E10937"/>
    <w:rsid w:val="00E10EB1"/>
    <w:rsid w:val="00E11769"/>
    <w:rsid w:val="00E127FE"/>
    <w:rsid w:val="00E133B3"/>
    <w:rsid w:val="00E133DD"/>
    <w:rsid w:val="00E138B3"/>
    <w:rsid w:val="00E13ACC"/>
    <w:rsid w:val="00E13BE5"/>
    <w:rsid w:val="00E14203"/>
    <w:rsid w:val="00E14AB6"/>
    <w:rsid w:val="00E14DC5"/>
    <w:rsid w:val="00E15521"/>
    <w:rsid w:val="00E166AF"/>
    <w:rsid w:val="00E16AA6"/>
    <w:rsid w:val="00E16E5C"/>
    <w:rsid w:val="00E16F5B"/>
    <w:rsid w:val="00E17D42"/>
    <w:rsid w:val="00E2013E"/>
    <w:rsid w:val="00E2080A"/>
    <w:rsid w:val="00E21505"/>
    <w:rsid w:val="00E2214E"/>
    <w:rsid w:val="00E228A3"/>
    <w:rsid w:val="00E22E25"/>
    <w:rsid w:val="00E23165"/>
    <w:rsid w:val="00E2321A"/>
    <w:rsid w:val="00E23BD5"/>
    <w:rsid w:val="00E248C9"/>
    <w:rsid w:val="00E24A64"/>
    <w:rsid w:val="00E25373"/>
    <w:rsid w:val="00E25CDF"/>
    <w:rsid w:val="00E25EF8"/>
    <w:rsid w:val="00E27099"/>
    <w:rsid w:val="00E27C90"/>
    <w:rsid w:val="00E27D5A"/>
    <w:rsid w:val="00E27FE3"/>
    <w:rsid w:val="00E3007D"/>
    <w:rsid w:val="00E304F5"/>
    <w:rsid w:val="00E307CA"/>
    <w:rsid w:val="00E31432"/>
    <w:rsid w:val="00E3179F"/>
    <w:rsid w:val="00E31BE8"/>
    <w:rsid w:val="00E31D33"/>
    <w:rsid w:val="00E32F28"/>
    <w:rsid w:val="00E332FC"/>
    <w:rsid w:val="00E33AB2"/>
    <w:rsid w:val="00E34219"/>
    <w:rsid w:val="00E35013"/>
    <w:rsid w:val="00E35042"/>
    <w:rsid w:val="00E35317"/>
    <w:rsid w:val="00E35483"/>
    <w:rsid w:val="00E35A95"/>
    <w:rsid w:val="00E35FD0"/>
    <w:rsid w:val="00E3609C"/>
    <w:rsid w:val="00E36217"/>
    <w:rsid w:val="00E36B30"/>
    <w:rsid w:val="00E37264"/>
    <w:rsid w:val="00E3739F"/>
    <w:rsid w:val="00E37573"/>
    <w:rsid w:val="00E37B1F"/>
    <w:rsid w:val="00E40030"/>
    <w:rsid w:val="00E40892"/>
    <w:rsid w:val="00E40F9B"/>
    <w:rsid w:val="00E41D81"/>
    <w:rsid w:val="00E41EE3"/>
    <w:rsid w:val="00E42114"/>
    <w:rsid w:val="00E42A8F"/>
    <w:rsid w:val="00E42E41"/>
    <w:rsid w:val="00E42E64"/>
    <w:rsid w:val="00E43018"/>
    <w:rsid w:val="00E43193"/>
    <w:rsid w:val="00E43312"/>
    <w:rsid w:val="00E4360B"/>
    <w:rsid w:val="00E449B0"/>
    <w:rsid w:val="00E450D0"/>
    <w:rsid w:val="00E451B7"/>
    <w:rsid w:val="00E45382"/>
    <w:rsid w:val="00E453FD"/>
    <w:rsid w:val="00E45DF0"/>
    <w:rsid w:val="00E45E09"/>
    <w:rsid w:val="00E462EB"/>
    <w:rsid w:val="00E464E4"/>
    <w:rsid w:val="00E4706A"/>
    <w:rsid w:val="00E47B55"/>
    <w:rsid w:val="00E47E55"/>
    <w:rsid w:val="00E5032E"/>
    <w:rsid w:val="00E5132B"/>
    <w:rsid w:val="00E516AC"/>
    <w:rsid w:val="00E51BA8"/>
    <w:rsid w:val="00E5228C"/>
    <w:rsid w:val="00E5244C"/>
    <w:rsid w:val="00E52A7F"/>
    <w:rsid w:val="00E53827"/>
    <w:rsid w:val="00E540C5"/>
    <w:rsid w:val="00E54378"/>
    <w:rsid w:val="00E54FB5"/>
    <w:rsid w:val="00E554E5"/>
    <w:rsid w:val="00E55914"/>
    <w:rsid w:val="00E55D8A"/>
    <w:rsid w:val="00E55F0C"/>
    <w:rsid w:val="00E56158"/>
    <w:rsid w:val="00E56445"/>
    <w:rsid w:val="00E57170"/>
    <w:rsid w:val="00E571DA"/>
    <w:rsid w:val="00E60582"/>
    <w:rsid w:val="00E623D8"/>
    <w:rsid w:val="00E62887"/>
    <w:rsid w:val="00E62E21"/>
    <w:rsid w:val="00E634DA"/>
    <w:rsid w:val="00E63732"/>
    <w:rsid w:val="00E6392D"/>
    <w:rsid w:val="00E6436F"/>
    <w:rsid w:val="00E644CD"/>
    <w:rsid w:val="00E64616"/>
    <w:rsid w:val="00E64A43"/>
    <w:rsid w:val="00E65731"/>
    <w:rsid w:val="00E66E83"/>
    <w:rsid w:val="00E66EE5"/>
    <w:rsid w:val="00E707DE"/>
    <w:rsid w:val="00E70AF1"/>
    <w:rsid w:val="00E71237"/>
    <w:rsid w:val="00E71598"/>
    <w:rsid w:val="00E72076"/>
    <w:rsid w:val="00E722CD"/>
    <w:rsid w:val="00E72548"/>
    <w:rsid w:val="00E725CB"/>
    <w:rsid w:val="00E72715"/>
    <w:rsid w:val="00E72CA2"/>
    <w:rsid w:val="00E72D8A"/>
    <w:rsid w:val="00E76077"/>
    <w:rsid w:val="00E76315"/>
    <w:rsid w:val="00E77779"/>
    <w:rsid w:val="00E800BD"/>
    <w:rsid w:val="00E80147"/>
    <w:rsid w:val="00E8014C"/>
    <w:rsid w:val="00E802E3"/>
    <w:rsid w:val="00E8059A"/>
    <w:rsid w:val="00E81BA6"/>
    <w:rsid w:val="00E82327"/>
    <w:rsid w:val="00E823F9"/>
    <w:rsid w:val="00E8252F"/>
    <w:rsid w:val="00E82C19"/>
    <w:rsid w:val="00E83F20"/>
    <w:rsid w:val="00E8444A"/>
    <w:rsid w:val="00E85F4B"/>
    <w:rsid w:val="00E90991"/>
    <w:rsid w:val="00E92602"/>
    <w:rsid w:val="00E9261D"/>
    <w:rsid w:val="00E92A2D"/>
    <w:rsid w:val="00E92D6E"/>
    <w:rsid w:val="00E94102"/>
    <w:rsid w:val="00E941CF"/>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87D"/>
    <w:rsid w:val="00EA1DDA"/>
    <w:rsid w:val="00EA2944"/>
    <w:rsid w:val="00EA2F3E"/>
    <w:rsid w:val="00EA3F9F"/>
    <w:rsid w:val="00EA4D3D"/>
    <w:rsid w:val="00EA5CA7"/>
    <w:rsid w:val="00EA639B"/>
    <w:rsid w:val="00EA7034"/>
    <w:rsid w:val="00EA72F6"/>
    <w:rsid w:val="00EA742E"/>
    <w:rsid w:val="00EA754D"/>
    <w:rsid w:val="00EA7BBF"/>
    <w:rsid w:val="00EA7EDF"/>
    <w:rsid w:val="00EA7F1D"/>
    <w:rsid w:val="00EB064A"/>
    <w:rsid w:val="00EB0884"/>
    <w:rsid w:val="00EB0924"/>
    <w:rsid w:val="00EB0C52"/>
    <w:rsid w:val="00EB0F0F"/>
    <w:rsid w:val="00EB156B"/>
    <w:rsid w:val="00EB18BC"/>
    <w:rsid w:val="00EB215B"/>
    <w:rsid w:val="00EB2238"/>
    <w:rsid w:val="00EB32A9"/>
    <w:rsid w:val="00EB3E3C"/>
    <w:rsid w:val="00EB3ED9"/>
    <w:rsid w:val="00EB4C28"/>
    <w:rsid w:val="00EB505B"/>
    <w:rsid w:val="00EB5392"/>
    <w:rsid w:val="00EB5A3B"/>
    <w:rsid w:val="00EB5E07"/>
    <w:rsid w:val="00EB76E0"/>
    <w:rsid w:val="00EB7F25"/>
    <w:rsid w:val="00EC0B23"/>
    <w:rsid w:val="00EC1C47"/>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229D"/>
    <w:rsid w:val="00ED2AE9"/>
    <w:rsid w:val="00ED2EA5"/>
    <w:rsid w:val="00ED2EAA"/>
    <w:rsid w:val="00ED414C"/>
    <w:rsid w:val="00ED43C7"/>
    <w:rsid w:val="00ED4B74"/>
    <w:rsid w:val="00ED5215"/>
    <w:rsid w:val="00ED53DF"/>
    <w:rsid w:val="00ED54F6"/>
    <w:rsid w:val="00ED6B04"/>
    <w:rsid w:val="00ED6EFC"/>
    <w:rsid w:val="00ED74A5"/>
    <w:rsid w:val="00ED79DE"/>
    <w:rsid w:val="00ED7ED1"/>
    <w:rsid w:val="00EE087C"/>
    <w:rsid w:val="00EE0C6A"/>
    <w:rsid w:val="00EE0DED"/>
    <w:rsid w:val="00EE158E"/>
    <w:rsid w:val="00EE16E0"/>
    <w:rsid w:val="00EE1F22"/>
    <w:rsid w:val="00EE1F2C"/>
    <w:rsid w:val="00EE21EF"/>
    <w:rsid w:val="00EE229D"/>
    <w:rsid w:val="00EE2AE0"/>
    <w:rsid w:val="00EE30A3"/>
    <w:rsid w:val="00EE4046"/>
    <w:rsid w:val="00EE4AA5"/>
    <w:rsid w:val="00EE5130"/>
    <w:rsid w:val="00EE615F"/>
    <w:rsid w:val="00EE6427"/>
    <w:rsid w:val="00EE6D32"/>
    <w:rsid w:val="00EE7EFB"/>
    <w:rsid w:val="00EF02D9"/>
    <w:rsid w:val="00EF056D"/>
    <w:rsid w:val="00EF083E"/>
    <w:rsid w:val="00EF092F"/>
    <w:rsid w:val="00EF0B28"/>
    <w:rsid w:val="00EF0CD3"/>
    <w:rsid w:val="00EF0F5D"/>
    <w:rsid w:val="00EF14B9"/>
    <w:rsid w:val="00EF2660"/>
    <w:rsid w:val="00EF26C2"/>
    <w:rsid w:val="00EF29DB"/>
    <w:rsid w:val="00EF317C"/>
    <w:rsid w:val="00EF35C0"/>
    <w:rsid w:val="00EF3661"/>
    <w:rsid w:val="00EF3DD6"/>
    <w:rsid w:val="00EF48B9"/>
    <w:rsid w:val="00EF4F1D"/>
    <w:rsid w:val="00EF5592"/>
    <w:rsid w:val="00EF74C1"/>
    <w:rsid w:val="00F004D3"/>
    <w:rsid w:val="00F010F3"/>
    <w:rsid w:val="00F0123D"/>
    <w:rsid w:val="00F015FD"/>
    <w:rsid w:val="00F01D67"/>
    <w:rsid w:val="00F01FCB"/>
    <w:rsid w:val="00F0212E"/>
    <w:rsid w:val="00F02530"/>
    <w:rsid w:val="00F0261F"/>
    <w:rsid w:val="00F03494"/>
    <w:rsid w:val="00F03BC2"/>
    <w:rsid w:val="00F04C13"/>
    <w:rsid w:val="00F056A1"/>
    <w:rsid w:val="00F058EC"/>
    <w:rsid w:val="00F0598B"/>
    <w:rsid w:val="00F072B9"/>
    <w:rsid w:val="00F0734D"/>
    <w:rsid w:val="00F07703"/>
    <w:rsid w:val="00F10344"/>
    <w:rsid w:val="00F109B2"/>
    <w:rsid w:val="00F11EBE"/>
    <w:rsid w:val="00F12B49"/>
    <w:rsid w:val="00F12E85"/>
    <w:rsid w:val="00F14475"/>
    <w:rsid w:val="00F146E8"/>
    <w:rsid w:val="00F1473A"/>
    <w:rsid w:val="00F14CB6"/>
    <w:rsid w:val="00F14F3A"/>
    <w:rsid w:val="00F1519D"/>
    <w:rsid w:val="00F15928"/>
    <w:rsid w:val="00F15DB7"/>
    <w:rsid w:val="00F15E62"/>
    <w:rsid w:val="00F168A0"/>
    <w:rsid w:val="00F16D52"/>
    <w:rsid w:val="00F17006"/>
    <w:rsid w:val="00F171DA"/>
    <w:rsid w:val="00F17770"/>
    <w:rsid w:val="00F179FB"/>
    <w:rsid w:val="00F203BE"/>
    <w:rsid w:val="00F21A38"/>
    <w:rsid w:val="00F21BD6"/>
    <w:rsid w:val="00F22213"/>
    <w:rsid w:val="00F22321"/>
    <w:rsid w:val="00F22810"/>
    <w:rsid w:val="00F22B21"/>
    <w:rsid w:val="00F2319A"/>
    <w:rsid w:val="00F235C6"/>
    <w:rsid w:val="00F2399D"/>
    <w:rsid w:val="00F23B7E"/>
    <w:rsid w:val="00F23C62"/>
    <w:rsid w:val="00F23C89"/>
    <w:rsid w:val="00F2465A"/>
    <w:rsid w:val="00F2467C"/>
    <w:rsid w:val="00F250D1"/>
    <w:rsid w:val="00F26024"/>
    <w:rsid w:val="00F272E0"/>
    <w:rsid w:val="00F2755B"/>
    <w:rsid w:val="00F3041B"/>
    <w:rsid w:val="00F30811"/>
    <w:rsid w:val="00F30922"/>
    <w:rsid w:val="00F31432"/>
    <w:rsid w:val="00F317B9"/>
    <w:rsid w:val="00F31DC3"/>
    <w:rsid w:val="00F3202E"/>
    <w:rsid w:val="00F32201"/>
    <w:rsid w:val="00F32371"/>
    <w:rsid w:val="00F3251C"/>
    <w:rsid w:val="00F32819"/>
    <w:rsid w:val="00F32943"/>
    <w:rsid w:val="00F32E57"/>
    <w:rsid w:val="00F3331C"/>
    <w:rsid w:val="00F337F7"/>
    <w:rsid w:val="00F3389F"/>
    <w:rsid w:val="00F35ACD"/>
    <w:rsid w:val="00F36B7C"/>
    <w:rsid w:val="00F36EA9"/>
    <w:rsid w:val="00F371C4"/>
    <w:rsid w:val="00F377F1"/>
    <w:rsid w:val="00F37E5E"/>
    <w:rsid w:val="00F408FC"/>
    <w:rsid w:val="00F4095B"/>
    <w:rsid w:val="00F40D3C"/>
    <w:rsid w:val="00F40F94"/>
    <w:rsid w:val="00F4161A"/>
    <w:rsid w:val="00F41A54"/>
    <w:rsid w:val="00F41ED8"/>
    <w:rsid w:val="00F420B1"/>
    <w:rsid w:val="00F43932"/>
    <w:rsid w:val="00F43B49"/>
    <w:rsid w:val="00F43ED2"/>
    <w:rsid w:val="00F44412"/>
    <w:rsid w:val="00F44607"/>
    <w:rsid w:val="00F44682"/>
    <w:rsid w:val="00F45763"/>
    <w:rsid w:val="00F457C2"/>
    <w:rsid w:val="00F4594D"/>
    <w:rsid w:val="00F45DC3"/>
    <w:rsid w:val="00F463BC"/>
    <w:rsid w:val="00F4713C"/>
    <w:rsid w:val="00F471D4"/>
    <w:rsid w:val="00F47389"/>
    <w:rsid w:val="00F47431"/>
    <w:rsid w:val="00F47F73"/>
    <w:rsid w:val="00F50345"/>
    <w:rsid w:val="00F50BB9"/>
    <w:rsid w:val="00F51C60"/>
    <w:rsid w:val="00F521FB"/>
    <w:rsid w:val="00F526DD"/>
    <w:rsid w:val="00F52768"/>
    <w:rsid w:val="00F52D24"/>
    <w:rsid w:val="00F534C7"/>
    <w:rsid w:val="00F543DA"/>
    <w:rsid w:val="00F54A95"/>
    <w:rsid w:val="00F55328"/>
    <w:rsid w:val="00F56224"/>
    <w:rsid w:val="00F56840"/>
    <w:rsid w:val="00F56AD9"/>
    <w:rsid w:val="00F57214"/>
    <w:rsid w:val="00F574D9"/>
    <w:rsid w:val="00F5787D"/>
    <w:rsid w:val="00F60B6C"/>
    <w:rsid w:val="00F60C4D"/>
    <w:rsid w:val="00F60EF0"/>
    <w:rsid w:val="00F61462"/>
    <w:rsid w:val="00F614D4"/>
    <w:rsid w:val="00F61975"/>
    <w:rsid w:val="00F61DB2"/>
    <w:rsid w:val="00F6245B"/>
    <w:rsid w:val="00F629E9"/>
    <w:rsid w:val="00F62A1C"/>
    <w:rsid w:val="00F62CE0"/>
    <w:rsid w:val="00F640E0"/>
    <w:rsid w:val="00F65B23"/>
    <w:rsid w:val="00F660CD"/>
    <w:rsid w:val="00F668EA"/>
    <w:rsid w:val="00F670D5"/>
    <w:rsid w:val="00F70F83"/>
    <w:rsid w:val="00F718CA"/>
    <w:rsid w:val="00F726F3"/>
    <w:rsid w:val="00F72AC7"/>
    <w:rsid w:val="00F72BCA"/>
    <w:rsid w:val="00F72FBA"/>
    <w:rsid w:val="00F730E8"/>
    <w:rsid w:val="00F73B02"/>
    <w:rsid w:val="00F740FB"/>
    <w:rsid w:val="00F741AB"/>
    <w:rsid w:val="00F752B9"/>
    <w:rsid w:val="00F755CF"/>
    <w:rsid w:val="00F7573E"/>
    <w:rsid w:val="00F768D2"/>
    <w:rsid w:val="00F7771A"/>
    <w:rsid w:val="00F777AD"/>
    <w:rsid w:val="00F809AB"/>
    <w:rsid w:val="00F82760"/>
    <w:rsid w:val="00F840C5"/>
    <w:rsid w:val="00F84F9A"/>
    <w:rsid w:val="00F85F4D"/>
    <w:rsid w:val="00F87ECC"/>
    <w:rsid w:val="00F90E60"/>
    <w:rsid w:val="00F91982"/>
    <w:rsid w:val="00F939C2"/>
    <w:rsid w:val="00F94F8F"/>
    <w:rsid w:val="00F95112"/>
    <w:rsid w:val="00F952D0"/>
    <w:rsid w:val="00F95406"/>
    <w:rsid w:val="00F95863"/>
    <w:rsid w:val="00F969A3"/>
    <w:rsid w:val="00F96A39"/>
    <w:rsid w:val="00F96C12"/>
    <w:rsid w:val="00F96D61"/>
    <w:rsid w:val="00F96DFF"/>
    <w:rsid w:val="00F96F71"/>
    <w:rsid w:val="00F973F4"/>
    <w:rsid w:val="00F97B0B"/>
    <w:rsid w:val="00F97D4D"/>
    <w:rsid w:val="00FA107F"/>
    <w:rsid w:val="00FA1490"/>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6228"/>
    <w:rsid w:val="00FA63C3"/>
    <w:rsid w:val="00FA72E5"/>
    <w:rsid w:val="00FB0621"/>
    <w:rsid w:val="00FB06D5"/>
    <w:rsid w:val="00FB06E2"/>
    <w:rsid w:val="00FB291D"/>
    <w:rsid w:val="00FB2ABC"/>
    <w:rsid w:val="00FB33CF"/>
    <w:rsid w:val="00FB3542"/>
    <w:rsid w:val="00FB45FF"/>
    <w:rsid w:val="00FB477A"/>
    <w:rsid w:val="00FB4B38"/>
    <w:rsid w:val="00FB56D6"/>
    <w:rsid w:val="00FB5B90"/>
    <w:rsid w:val="00FB6E9C"/>
    <w:rsid w:val="00FB748B"/>
    <w:rsid w:val="00FB7F7A"/>
    <w:rsid w:val="00FC23FD"/>
    <w:rsid w:val="00FC3179"/>
    <w:rsid w:val="00FC35DE"/>
    <w:rsid w:val="00FC4349"/>
    <w:rsid w:val="00FC4F30"/>
    <w:rsid w:val="00FC5292"/>
    <w:rsid w:val="00FC52D6"/>
    <w:rsid w:val="00FC5FAC"/>
    <w:rsid w:val="00FC5FBC"/>
    <w:rsid w:val="00FC69D2"/>
    <w:rsid w:val="00FC6C2D"/>
    <w:rsid w:val="00FC706C"/>
    <w:rsid w:val="00FC786B"/>
    <w:rsid w:val="00FC7D38"/>
    <w:rsid w:val="00FD042C"/>
    <w:rsid w:val="00FD137B"/>
    <w:rsid w:val="00FD17EE"/>
    <w:rsid w:val="00FD38BE"/>
    <w:rsid w:val="00FD3F56"/>
    <w:rsid w:val="00FD43D6"/>
    <w:rsid w:val="00FD7021"/>
    <w:rsid w:val="00FD7310"/>
    <w:rsid w:val="00FD78C2"/>
    <w:rsid w:val="00FE0A22"/>
    <w:rsid w:val="00FE0E14"/>
    <w:rsid w:val="00FE11D9"/>
    <w:rsid w:val="00FE12CC"/>
    <w:rsid w:val="00FE13CA"/>
    <w:rsid w:val="00FE15A9"/>
    <w:rsid w:val="00FE1D60"/>
    <w:rsid w:val="00FE2439"/>
    <w:rsid w:val="00FE2771"/>
    <w:rsid w:val="00FE31BE"/>
    <w:rsid w:val="00FE44FA"/>
    <w:rsid w:val="00FE452E"/>
    <w:rsid w:val="00FE4A2D"/>
    <w:rsid w:val="00FE4AE5"/>
    <w:rsid w:val="00FE4ED1"/>
    <w:rsid w:val="00FE505A"/>
    <w:rsid w:val="00FE5AAB"/>
    <w:rsid w:val="00FE6312"/>
    <w:rsid w:val="00FE6386"/>
    <w:rsid w:val="00FE6F0E"/>
    <w:rsid w:val="00FF0036"/>
    <w:rsid w:val="00FF09F3"/>
    <w:rsid w:val="00FF0B9D"/>
    <w:rsid w:val="00FF0C3A"/>
    <w:rsid w:val="00FF16EC"/>
    <w:rsid w:val="00FF1C02"/>
    <w:rsid w:val="00FF1F6B"/>
    <w:rsid w:val="00FF25EF"/>
    <w:rsid w:val="00FF277F"/>
    <w:rsid w:val="00FF28AC"/>
    <w:rsid w:val="00FF3365"/>
    <w:rsid w:val="00FF443C"/>
    <w:rsid w:val="00FF4FD9"/>
    <w:rsid w:val="00FF5025"/>
    <w:rsid w:val="00FF59CE"/>
    <w:rsid w:val="00FF5D51"/>
    <w:rsid w:val="00FF6365"/>
    <w:rsid w:val="00FF6E7A"/>
    <w:rsid w:val="00FF7076"/>
    <w:rsid w:val="00FF73B2"/>
    <w:rsid w:val="00FF76EF"/>
    <w:rsid w:val="00FF7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94EC1BE"/>
  <w15:docId w15:val="{EFD23C69-BAF9-4E6F-9624-A4EB7B23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5oscura-nfasis31">
    <w:name w:val="Tabla de cuadrícula 5 oscura - Énfasis 31"/>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customStyle="1" w:styleId="Tabladecuadrcula1clara1">
    <w:name w:val="Tabla de cuadrícula 1 clara1"/>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customStyle="1" w:styleId="Tablanormal11">
    <w:name w:val="Tabla normal 1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paragraph" w:styleId="TDC1">
    <w:name w:val="toc 1"/>
    <w:basedOn w:val="Normal"/>
    <w:next w:val="Normal"/>
    <w:autoRedefine/>
    <w:uiPriority w:val="39"/>
    <w:unhideWhenUsed/>
    <w:rsid w:val="00AB7435"/>
    <w:pPr>
      <w:spacing w:after="100" w:line="259" w:lineRule="auto"/>
    </w:pPr>
    <w:rPr>
      <w:rFonts w:cs="Times New Roman"/>
    </w:rPr>
  </w:style>
  <w:style w:type="table" w:customStyle="1" w:styleId="Tabladelista31">
    <w:name w:val="Tabla de lista 31"/>
    <w:basedOn w:val="Tablanormal"/>
    <w:uiPriority w:val="48"/>
    <w:rsid w:val="005232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AE6B18"/>
    <w:rPr>
      <w:rFonts w:eastAsiaTheme="minorHAnsi"/>
      <w:lang w:val="es-ES" w:eastAsia="en-US"/>
    </w:rPr>
  </w:style>
  <w:style w:type="table" w:customStyle="1" w:styleId="Tablaconcuadrcula3">
    <w:name w:val="Tabla con cuadrícula3"/>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uiPriority w:val="51"/>
    <w:rsid w:val="00D64A8F"/>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7430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
    <w:name w:val="List Table 6 Colorful"/>
    <w:basedOn w:val="Tablanormal"/>
    <w:uiPriority w:val="51"/>
    <w:rsid w:val="00906D69"/>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
    <w:name w:val="Tabla con cuadrícula8"/>
    <w:basedOn w:val="Tablanormal"/>
    <w:next w:val="Tablaconcuadrcula"/>
    <w:uiPriority w:val="39"/>
    <w:rsid w:val="00DE29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19165189">
      <w:bodyDiv w:val="1"/>
      <w:marLeft w:val="0"/>
      <w:marRight w:val="0"/>
      <w:marTop w:val="0"/>
      <w:marBottom w:val="0"/>
      <w:divBdr>
        <w:top w:val="none" w:sz="0" w:space="0" w:color="auto"/>
        <w:left w:val="none" w:sz="0" w:space="0" w:color="auto"/>
        <w:bottom w:val="none" w:sz="0" w:space="0" w:color="auto"/>
        <w:right w:val="none" w:sz="0" w:space="0" w:color="auto"/>
      </w:divBdr>
      <w:divsChild>
        <w:div w:id="1696930468">
          <w:marLeft w:val="547"/>
          <w:marRight w:val="0"/>
          <w:marTop w:val="0"/>
          <w:marBottom w:val="0"/>
          <w:divBdr>
            <w:top w:val="none" w:sz="0" w:space="0" w:color="auto"/>
            <w:left w:val="none" w:sz="0" w:space="0" w:color="auto"/>
            <w:bottom w:val="none" w:sz="0" w:space="0" w:color="auto"/>
            <w:right w:val="none" w:sz="0" w:space="0" w:color="auto"/>
          </w:divBdr>
        </w:div>
      </w:divsChild>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87076077">
      <w:bodyDiv w:val="1"/>
      <w:marLeft w:val="0"/>
      <w:marRight w:val="0"/>
      <w:marTop w:val="0"/>
      <w:marBottom w:val="0"/>
      <w:divBdr>
        <w:top w:val="none" w:sz="0" w:space="0" w:color="auto"/>
        <w:left w:val="none" w:sz="0" w:space="0" w:color="auto"/>
        <w:bottom w:val="none" w:sz="0" w:space="0" w:color="auto"/>
        <w:right w:val="none" w:sz="0" w:space="0" w:color="auto"/>
      </w:divBdr>
      <w:divsChild>
        <w:div w:id="2004430953">
          <w:marLeft w:val="547"/>
          <w:marRight w:val="0"/>
          <w:marTop w:val="0"/>
          <w:marBottom w:val="0"/>
          <w:divBdr>
            <w:top w:val="none" w:sz="0" w:space="0" w:color="auto"/>
            <w:left w:val="none" w:sz="0" w:space="0" w:color="auto"/>
            <w:bottom w:val="none" w:sz="0" w:space="0" w:color="auto"/>
            <w:right w:val="none" w:sz="0" w:space="0" w:color="auto"/>
          </w:divBdr>
        </w:div>
      </w:divsChild>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edulaprofesional.sep.gob.mx/cedula/presidencia/indexAvanzada.ac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6EF9B-BB83-445C-92D2-01E17730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9607</Words>
  <Characters>52842</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2020-10-26T17:18:00Z</cp:lastPrinted>
  <dcterms:created xsi:type="dcterms:W3CDTF">2020-10-26T16:35:00Z</dcterms:created>
  <dcterms:modified xsi:type="dcterms:W3CDTF">2020-10-26T17:23:00Z</dcterms:modified>
</cp:coreProperties>
</file>